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09DC" w:rsidRPr="00611FC4" w:rsidRDefault="00FB09DC" w:rsidP="008543B0">
      <w:pPr>
        <w:spacing w:before="100" w:beforeAutospacing="1" w:after="100" w:afterAutospacing="1"/>
        <w:ind w:left="567" w:right="-271" w:hanging="7"/>
        <w:contextualSpacing/>
        <w:rPr>
          <w:rFonts w:ascii="Verdana" w:hAnsi="Verdana"/>
          <w:b/>
        </w:rPr>
      </w:pPr>
    </w:p>
    <w:p w:rsidR="00900827" w:rsidRPr="00611FC4" w:rsidRDefault="00900827" w:rsidP="008543B0">
      <w:pPr>
        <w:spacing w:before="100" w:beforeAutospacing="1" w:after="100" w:afterAutospacing="1"/>
        <w:ind w:left="567" w:right="-271" w:hanging="7"/>
        <w:contextualSpacing/>
        <w:rPr>
          <w:rFonts w:ascii="Verdana" w:hAnsi="Verdana"/>
          <w:b/>
        </w:rPr>
      </w:pPr>
    </w:p>
    <w:p w:rsidR="001F1E25" w:rsidRPr="00E12716" w:rsidRDefault="00A13DB2" w:rsidP="00836D6D">
      <w:pPr>
        <w:spacing w:after="0"/>
        <w:ind w:left="567"/>
        <w:rPr>
          <w:rFonts w:ascii="Verdana" w:hAnsi="Verdana"/>
          <w:b/>
        </w:rPr>
      </w:pPr>
      <w:r>
        <w:rPr>
          <w:rFonts w:ascii="Verdana" w:hAnsi="Verdana"/>
          <w:b/>
        </w:rPr>
        <w:t>Мировая премьера на выставке Bauma 2019:</w:t>
      </w:r>
    </w:p>
    <w:p w:rsidR="006578DD" w:rsidRPr="00E12716" w:rsidRDefault="006578DD" w:rsidP="00836D6D">
      <w:pPr>
        <w:spacing w:after="0"/>
        <w:ind w:left="567"/>
        <w:rPr>
          <w:rFonts w:ascii="Verdana" w:hAnsi="Verdana"/>
          <w:b/>
        </w:rPr>
      </w:pPr>
    </w:p>
    <w:p w:rsidR="00836D6D" w:rsidRPr="00E12716" w:rsidRDefault="00A13DB2" w:rsidP="008543B0">
      <w:pPr>
        <w:spacing w:after="0"/>
        <w:ind w:left="567"/>
        <w:rPr>
          <w:rFonts w:ascii="Verdana" w:hAnsi="Verdana"/>
          <w:b/>
          <w:sz w:val="28"/>
          <w:szCs w:val="28"/>
        </w:rPr>
      </w:pPr>
      <w:r>
        <w:rPr>
          <w:rFonts w:ascii="Verdana" w:hAnsi="Verdana"/>
          <w:b/>
          <w:sz w:val="28"/>
          <w:szCs w:val="28"/>
        </w:rPr>
        <w:t xml:space="preserve">VÖGELE представляет свой новый флагман </w:t>
      </w:r>
    </w:p>
    <w:p w:rsidR="00611FC4" w:rsidRPr="00E12716" w:rsidRDefault="00611FC4" w:rsidP="00890D85">
      <w:pPr>
        <w:spacing w:after="0"/>
        <w:rPr>
          <w:rFonts w:ascii="Verdana" w:hAnsi="Verdana"/>
          <w:b/>
        </w:rPr>
      </w:pPr>
    </w:p>
    <w:p w:rsidR="00E73897" w:rsidRPr="00E12716" w:rsidRDefault="00F66E17" w:rsidP="006F65AC">
      <w:pPr>
        <w:spacing w:after="0"/>
        <w:ind w:left="567"/>
        <w:rPr>
          <w:rFonts w:ascii="Verdana" w:hAnsi="Verdana"/>
          <w:b/>
        </w:rPr>
      </w:pPr>
      <w:r>
        <w:rPr>
          <w:rFonts w:ascii="Verdana" w:hAnsi="Verdana"/>
          <w:b/>
        </w:rPr>
        <w:t xml:space="preserve">Благодаря рекордной рабочей ширине до 18 м новый </w:t>
      </w:r>
      <w:r w:rsidR="00AA3901" w:rsidRPr="00AA3901">
        <w:rPr>
          <w:rFonts w:ascii="Verdana" w:hAnsi="Verdana"/>
          <w:b/>
        </w:rPr>
        <w:br/>
      </w:r>
      <w:r>
        <w:rPr>
          <w:rFonts w:ascii="Verdana" w:hAnsi="Verdana"/>
          <w:b/>
        </w:rPr>
        <w:t xml:space="preserve">SUPER 3000-3(i) может укладывать слой износа на четырехполосную автомагистраль без единого шва. Кроме того, будучи представителем линейки Premium Line, этот большой укладчик оснащен всеми функциями новейшего поколения со значком «-3». Другими его отличительными особенностями являются инновационная транспортировка материала и новый, гидравлический способ регулировки хода трамбующего бруса. </w:t>
      </w:r>
    </w:p>
    <w:p w:rsidR="00E73897" w:rsidRPr="00E12716" w:rsidRDefault="00E73897" w:rsidP="006F65AC">
      <w:pPr>
        <w:spacing w:after="0"/>
        <w:ind w:left="567"/>
        <w:rPr>
          <w:rFonts w:ascii="Verdana" w:hAnsi="Verdana"/>
          <w:b/>
        </w:rPr>
      </w:pPr>
    </w:p>
    <w:p w:rsidR="00DD0090" w:rsidRPr="00E12716" w:rsidRDefault="00EC091C" w:rsidP="00535249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>Разработав SUPER 3000-3(i), компания VÖGELE представила миру новый флагман, который является новейшим технологическим достижением в своей области и при этом остается предельно экономичным, универсальным и удобным для пользователя. Крупнейший асфальтоукладчик VÖGELE является частью новой линейки Premium Line и подходит как для строительных объектов среднего размера, так и для восстановления и строительства автомагистралей, взлетно-посадочных полос, а также больших площадей и транспортных зон. Машины Premium Line отличает концепция управления ErgoPlus 3. Она особенно проста в освоении и предлагает пользователям множество современных и практичных функций, таких как вывод индикаций на дисплей, автоматические функции и расширенный комфорт. Как и все машины со значком «-3» линейки Premium Line, SUPER 3000-3(i) оснащен пакетом снижения выбросов VÖGELE EcoPlus и может быть укомплектован системой коммуникации PaveDock Assistant.</w:t>
      </w:r>
    </w:p>
    <w:p w:rsidR="00DD0090" w:rsidRPr="00E12716" w:rsidRDefault="00DD0090" w:rsidP="009B5DFE">
      <w:pPr>
        <w:spacing w:after="0"/>
        <w:ind w:left="567"/>
        <w:rPr>
          <w:rFonts w:ascii="Verdana" w:hAnsi="Verdana"/>
        </w:rPr>
      </w:pPr>
    </w:p>
    <w:p w:rsidR="00923EEA" w:rsidRPr="00E12716" w:rsidRDefault="00923EEA" w:rsidP="009B5DFE">
      <w:pPr>
        <w:spacing w:after="0"/>
        <w:ind w:left="567"/>
        <w:rPr>
          <w:rFonts w:ascii="Verdana" w:hAnsi="Verdana"/>
          <w:b/>
        </w:rPr>
      </w:pPr>
      <w:r>
        <w:rPr>
          <w:rFonts w:ascii="Verdana" w:hAnsi="Verdana"/>
          <w:b/>
        </w:rPr>
        <w:t>Максимальная производительность благодаря инновационной транспортировке материалов</w:t>
      </w:r>
    </w:p>
    <w:p w:rsidR="00F86FD8" w:rsidRPr="004A7D4C" w:rsidRDefault="00854A23" w:rsidP="00DA2743">
      <w:pPr>
        <w:spacing w:after="0"/>
        <w:ind w:left="567"/>
        <w:rPr>
          <w:rFonts w:ascii="Verdana" w:hAnsi="Verdana"/>
        </w:rPr>
      </w:pPr>
      <w:r w:rsidRPr="00AA3901">
        <w:rPr>
          <w:rFonts w:ascii="Verdana" w:hAnsi="Verdana"/>
        </w:rPr>
        <w:t xml:space="preserve">С помощью SUPER 3000-3(i) можно укладывать до 1800 т смеси в час. </w:t>
      </w:r>
      <w:r w:rsidR="00E6601D" w:rsidRPr="00AA3901">
        <w:rPr>
          <w:rFonts w:ascii="Verdana" w:hAnsi="Verdana"/>
        </w:rPr>
        <w:t>Дизельный двигатель, о</w:t>
      </w:r>
      <w:r w:rsidRPr="00AA3901">
        <w:rPr>
          <w:rFonts w:ascii="Verdana" w:hAnsi="Verdana"/>
        </w:rPr>
        <w:t>бладая мощностью 354 кВт, снабжает асфальтоукладчик силой, которая позволяет ему справляться даже с большими объемами укладки. Другим</w:t>
      </w:r>
      <w:r>
        <w:rPr>
          <w:rFonts w:ascii="Verdana" w:hAnsi="Verdana"/>
        </w:rPr>
        <w:t xml:space="preserve"> важным фактором является качество укладки: кроме прочего, оно зависит от того, насколько правильно установлена высота распределительного шнека. Она всегда должна регулироваться в соответствии с толщиной слоя. Чтобы обеспечить оптимальную подачу материала для слоев разной толщины, компания VÖGELE </w:t>
      </w:r>
      <w:r w:rsidRPr="00AA3901">
        <w:rPr>
          <w:rFonts w:ascii="Verdana" w:hAnsi="Verdana"/>
        </w:rPr>
        <w:t xml:space="preserve">произвела переворот в транспортировке материала для оснащения нового агрегата SUPER 3000-3(i): задняя часть шасси, включая скребковый конвейер и распределительный шнек, теперь может плавно регулироваться </w:t>
      </w:r>
    </w:p>
    <w:p w:rsidR="00F86FD8" w:rsidRPr="004A7D4C" w:rsidRDefault="00F86FD8" w:rsidP="00DA2743">
      <w:pPr>
        <w:spacing w:after="0"/>
        <w:ind w:left="567"/>
        <w:rPr>
          <w:rFonts w:ascii="Verdana" w:hAnsi="Verdana"/>
        </w:rPr>
      </w:pPr>
    </w:p>
    <w:p w:rsidR="007D63A4" w:rsidRPr="00E12716" w:rsidRDefault="00854A23" w:rsidP="00DA2743">
      <w:pPr>
        <w:spacing w:after="0"/>
        <w:ind w:left="567"/>
        <w:rPr>
          <w:rFonts w:ascii="Verdana" w:hAnsi="Verdana"/>
        </w:rPr>
      </w:pPr>
      <w:r w:rsidRPr="00AA3901">
        <w:rPr>
          <w:rFonts w:ascii="Verdana" w:hAnsi="Verdana"/>
        </w:rPr>
        <w:t xml:space="preserve">по высоте одним нажатием кнопки. </w:t>
      </w:r>
      <w:r>
        <w:rPr>
          <w:rFonts w:ascii="Verdana" w:hAnsi="Verdana"/>
        </w:rPr>
        <w:t xml:space="preserve">Таким образом, материал всегда подается на распределительный шнек сверху. Это позволяет добиться оптимальной подачи материала и распределения смеси даже при укладке толстых слоев основания. Благодаря этому SUPER 3000-3(i) отличается чрезвычайной универсальностью в эксплуатации. </w:t>
      </w:r>
    </w:p>
    <w:p w:rsidR="007D63A4" w:rsidRDefault="007D63A4" w:rsidP="007D63A4">
      <w:pPr>
        <w:spacing w:after="0"/>
        <w:ind w:left="567"/>
        <w:jc w:val="both"/>
        <w:rPr>
          <w:rFonts w:ascii="Verdana" w:hAnsi="Verdana"/>
        </w:rPr>
      </w:pPr>
    </w:p>
    <w:p w:rsidR="007D63A4" w:rsidRPr="007D63A4" w:rsidRDefault="005964D2" w:rsidP="00854A23">
      <w:pPr>
        <w:spacing w:after="0"/>
        <w:ind w:left="567"/>
        <w:rPr>
          <w:rFonts w:ascii="Verdana" w:hAnsi="Verdana"/>
          <w:b/>
        </w:rPr>
      </w:pPr>
      <w:r>
        <w:rPr>
          <w:rFonts w:ascii="Verdana" w:hAnsi="Verdana"/>
          <w:b/>
        </w:rPr>
        <w:t>Новые рабочие органы шириной до 18 м</w:t>
      </w:r>
    </w:p>
    <w:p w:rsidR="00D71A59" w:rsidRDefault="00AE2775" w:rsidP="00621E68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>Концепция использования новым флагманом VÖGELE рабочих органов также направлена на достижение максимальной гибкости: SUPER 3000-3(i) можно комбинировать как с раздвижной телескопической плитой AB 600, так и с новыми нераздвижными рабочими органами SB 300 и SB 350. Нераздвижные рабочие органы гарантируют максимальную ровность даже при большой ширине укладки без единого продольного шва. С использованием SB 350 можно осуществлять укладку асфальтового покрытия толщиной до 5 см даже при общей ширине 18 м. Кроме того, его можно использовать для укладки морозозащитных слоев, а также гидравлически стабилизированных слоев основания</w:t>
      </w:r>
      <w:r>
        <w:rPr>
          <w:rFonts w:ascii="Verdana" w:hAnsi="Verdana"/>
          <w:color w:val="FF0000"/>
        </w:rPr>
        <w:t xml:space="preserve"> </w:t>
      </w:r>
      <w:r>
        <w:rPr>
          <w:rFonts w:ascii="Verdana" w:hAnsi="Verdana"/>
        </w:rPr>
        <w:t xml:space="preserve">толщиной до 50 см. Благодаря новой системе управления и позиционирования уширителей рабочих органов время настройки рабочей ширины для разных по величине объектов значительно сократилось. Кроме того, недавно разработанные гидравлические раздвижные уширители обеспечивают большую универсальность во время укладки: теперь одним нажатием кнопки можно изменить рабочую ширину с каждой стороны рабочего органа на 1,25 м, изменяя с помощью гидравлики всю рабочую ширину на 2,5 м. </w:t>
      </w:r>
    </w:p>
    <w:p w:rsidR="00C03854" w:rsidRDefault="00C03854" w:rsidP="00854A23">
      <w:pPr>
        <w:spacing w:after="0"/>
        <w:ind w:left="567"/>
        <w:rPr>
          <w:rFonts w:ascii="Verdana" w:hAnsi="Verdana"/>
        </w:rPr>
      </w:pPr>
    </w:p>
    <w:p w:rsidR="00C03854" w:rsidRPr="001A4911" w:rsidRDefault="00C03854" w:rsidP="00AA3901">
      <w:pPr>
        <w:spacing w:after="0"/>
        <w:ind w:left="567"/>
        <w:rPr>
          <w:rFonts w:ascii="Verdana" w:hAnsi="Verdana"/>
          <w:b/>
        </w:rPr>
      </w:pPr>
      <w:r>
        <w:rPr>
          <w:rFonts w:ascii="Verdana" w:hAnsi="Verdana"/>
          <w:b/>
        </w:rPr>
        <w:t>Впервые в мире: гидравлическая регулировка хода трамбующего бруса</w:t>
      </w:r>
    </w:p>
    <w:p w:rsidR="00D71A59" w:rsidRPr="00E12716" w:rsidRDefault="00D71A59" w:rsidP="00D71A59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 xml:space="preserve">Для достижения необходимого уплотнения наиболее важно прежде всего правильно настроить ход трамбующего бруса, особенно если требуется уложить слои разной толщины одним и тем же рабочим органом. Поэтому, разработав гидравлическую регулировку хода трамбующего бруса, инженеры VÖGELE сделали еще один важный шаг в достижении высококачественных результатов укладки. Она позволяет операторам одним нажатием кнопки на панели управления ErgoPlus 3 или пульте управления на рабочем органе с легкостью устанавливать оптимальный ход трамбующего бруса на 4 или 8 мм в зависимости от соответствующей задачи по укладке. </w:t>
      </w:r>
    </w:p>
    <w:p w:rsidR="00F0700A" w:rsidRDefault="00F0700A" w:rsidP="00854A23">
      <w:pPr>
        <w:spacing w:after="0"/>
        <w:ind w:left="567"/>
        <w:rPr>
          <w:rFonts w:ascii="Verdana" w:hAnsi="Verdana"/>
        </w:rPr>
      </w:pPr>
    </w:p>
    <w:p w:rsidR="001A4911" w:rsidRPr="001A4911" w:rsidRDefault="00DD2090" w:rsidP="001A4911">
      <w:pPr>
        <w:spacing w:after="0"/>
        <w:ind w:firstLine="567"/>
        <w:rPr>
          <w:rFonts w:ascii="Verdana" w:hAnsi="Verdana"/>
          <w:b/>
        </w:rPr>
      </w:pPr>
      <w:r>
        <w:rPr>
          <w:rFonts w:ascii="Verdana" w:hAnsi="Verdana"/>
          <w:b/>
        </w:rPr>
        <w:t>Настоящий универсал</w:t>
      </w:r>
    </w:p>
    <w:p w:rsidR="00F86FD8" w:rsidRPr="004A7D4C" w:rsidRDefault="00DD2090" w:rsidP="00F0700A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 xml:space="preserve">Все эти функции обеспечивают укладчику SUPER 3000-3(i) невероятно широкий спектр применения. Благодаря инновационной транспортировке материалов, гидравлической регулировке хода трамбующего бруса и расширенным гидравлическим раздвижным уширителям для новых </w:t>
      </w:r>
    </w:p>
    <w:p w:rsidR="00F86FD8" w:rsidRPr="004A7D4C" w:rsidRDefault="00F86FD8" w:rsidP="00F0700A">
      <w:pPr>
        <w:spacing w:after="0"/>
        <w:ind w:left="567"/>
        <w:rPr>
          <w:rFonts w:ascii="Verdana" w:hAnsi="Verdana"/>
        </w:rPr>
      </w:pPr>
    </w:p>
    <w:p w:rsidR="00F0700A" w:rsidRPr="00E12716" w:rsidRDefault="00DD2090" w:rsidP="00F0700A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>нераздвижных рабочих органов пользователи могут с легкостью настраивать SUPER 3000-3(i) для соответствующего типа укладки, не прибегая к механическому переоборудованию. При этом функция автоматики AutoSet</w:t>
      </w:r>
      <w:r w:rsidR="005B359E">
        <w:rPr>
          <w:rFonts w:ascii="Verdana" w:hAnsi="Verdana"/>
          <w:lang w:val="de-DE"/>
        </w:rPr>
        <w:t> </w:t>
      </w:r>
      <w:r>
        <w:rPr>
          <w:rFonts w:ascii="Verdana" w:hAnsi="Verdana"/>
        </w:rPr>
        <w:t>Plus позволяет сохранять установленные значения и вызывать их в любое время. Это делает процесс укладки на стройплощадке еще более эффективным, удобным и качественным.</w:t>
      </w:r>
    </w:p>
    <w:p w:rsidR="00854A23" w:rsidRPr="00E12716" w:rsidRDefault="00854A23" w:rsidP="00C37AE7">
      <w:pPr>
        <w:spacing w:after="0"/>
        <w:rPr>
          <w:rFonts w:ascii="Verdana" w:hAnsi="Verdana"/>
        </w:rPr>
      </w:pPr>
    </w:p>
    <w:p w:rsidR="008B428B" w:rsidRPr="00E12716" w:rsidRDefault="008B428B" w:rsidP="00943126">
      <w:pPr>
        <w:spacing w:before="100" w:beforeAutospacing="1" w:after="100" w:afterAutospacing="1"/>
        <w:ind w:right="-271"/>
        <w:contextualSpacing/>
        <w:rPr>
          <w:rFonts w:ascii="Verdana" w:hAnsi="Verdana"/>
          <w:bCs/>
        </w:rPr>
      </w:pPr>
    </w:p>
    <w:p w:rsidR="00D7227C" w:rsidRPr="00E12716" w:rsidRDefault="00D7227C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  <w:r>
        <w:rPr>
          <w:rFonts w:ascii="Verdana" w:hAnsi="Verdana"/>
          <w:bCs/>
        </w:rPr>
        <w:t>**  Конец пресс-релиза  **</w:t>
      </w:r>
    </w:p>
    <w:p w:rsidR="00D7227C" w:rsidRPr="00E12716" w:rsidRDefault="00D7227C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  <w:r>
        <w:rPr>
          <w:rFonts w:ascii="Verdana" w:hAnsi="Verdana"/>
          <w:bCs/>
        </w:rPr>
        <w:t xml:space="preserve">Знаков (с пробелами): </w:t>
      </w:r>
      <w:r w:rsidR="004E5705" w:rsidRPr="00AA3901">
        <w:rPr>
          <w:rFonts w:ascii="Verdana" w:hAnsi="Verdana"/>
          <w:bCs/>
        </w:rPr>
        <w:t>5</w:t>
      </w:r>
      <w:r w:rsidRPr="00AA3901">
        <w:rPr>
          <w:rFonts w:ascii="Verdana" w:hAnsi="Verdana"/>
          <w:bCs/>
        </w:rPr>
        <w:t> </w:t>
      </w:r>
      <w:r w:rsidR="004E5705" w:rsidRPr="00AA3901">
        <w:rPr>
          <w:rFonts w:ascii="Verdana" w:hAnsi="Verdana"/>
          <w:bCs/>
        </w:rPr>
        <w:t>030</w:t>
      </w:r>
    </w:p>
    <w:p w:rsidR="00D7227C" w:rsidRPr="00E12716" w:rsidRDefault="00D7227C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  <w:r>
        <w:rPr>
          <w:rFonts w:ascii="Verdana" w:hAnsi="Verdana"/>
          <w:bCs/>
        </w:rPr>
        <w:t>Людвигсхафен / апрель 2019</w:t>
      </w:r>
    </w:p>
    <w:p w:rsidR="009155DF" w:rsidRPr="00E12716" w:rsidRDefault="009155DF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</w:p>
    <w:p w:rsidR="009155DF" w:rsidRPr="00E12716" w:rsidRDefault="009155DF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</w:p>
    <w:p w:rsidR="009155DF" w:rsidRPr="00E12716" w:rsidRDefault="009155DF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</w:p>
    <w:p w:rsidR="009155DF" w:rsidRPr="00E12716" w:rsidRDefault="009155DF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</w:p>
    <w:p w:rsidR="004143C1" w:rsidRPr="00E12716" w:rsidRDefault="004143C1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</w:p>
    <w:p w:rsidR="004143C1" w:rsidRPr="00E12716" w:rsidRDefault="004143C1" w:rsidP="004143C1">
      <w:pPr>
        <w:spacing w:before="100" w:beforeAutospacing="1" w:after="100" w:afterAutospacing="1"/>
        <w:ind w:left="567" w:right="-271" w:hanging="7"/>
        <w:contextualSpacing/>
        <w:rPr>
          <w:rFonts w:ascii="Verdana" w:hAnsi="Verdana"/>
          <w:bCs/>
        </w:rPr>
      </w:pPr>
    </w:p>
    <w:tbl>
      <w:tblPr>
        <w:tblW w:w="9214" w:type="dxa"/>
        <w:tblInd w:w="70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13"/>
        <w:gridCol w:w="4501"/>
      </w:tblGrid>
      <w:tr w:rsidR="00890D85" w:rsidRPr="00D14BEA" w:rsidTr="00890D85">
        <w:trPr>
          <w:trHeight w:val="3360"/>
        </w:trPr>
        <w:tc>
          <w:tcPr>
            <w:tcW w:w="4713" w:type="dxa"/>
            <w:tcBorders>
              <w:right w:val="single" w:sz="48" w:space="0" w:color="FFFFFF"/>
            </w:tcBorders>
            <w:shd w:val="clear" w:color="auto" w:fill="auto"/>
          </w:tcPr>
          <w:p w:rsidR="00890D85" w:rsidRPr="00E12716" w:rsidRDefault="00890D85" w:rsidP="006D60D3">
            <w:pPr>
              <w:pStyle w:val="HeadlineKontakte"/>
              <w:spacing w:after="0" w:line="240" w:lineRule="auto"/>
              <w:rPr>
                <w:rFonts w:ascii="Verdana" w:hAnsi="Verdana"/>
                <w:caps w:val="0"/>
                <w:szCs w:val="22"/>
              </w:rPr>
            </w:pPr>
            <w:r>
              <w:rPr>
                <w:rFonts w:ascii="Verdana" w:hAnsi="Verdana"/>
                <w:caps w:val="0"/>
                <w:szCs w:val="22"/>
              </w:rPr>
              <w:t xml:space="preserve">За дополнительной </w:t>
            </w:r>
            <w:r>
              <w:rPr>
                <w:rFonts w:ascii="Verdana" w:hAnsi="Verdana"/>
                <w:caps w:val="0"/>
                <w:szCs w:val="22"/>
              </w:rPr>
              <w:br/>
              <w:t>информацией обращаться в: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JOSEPH VÖGELE AG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Роланд Шуг, Аня Зер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Joseph-Vögele-Str. 1</w:t>
            </w:r>
          </w:p>
          <w:p w:rsidR="00890D85" w:rsidRPr="00E12716" w:rsidRDefault="00890D85" w:rsidP="00A22FDE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67075 Ludwigshafen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Германия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Телефон: +49 621 / 81 05 392</w:t>
            </w:r>
          </w:p>
          <w:p w:rsidR="00890D85" w:rsidRPr="004A598D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Факс: +49 621 / 81 05 469</w:t>
            </w:r>
          </w:p>
          <w:p w:rsidR="00890D85" w:rsidRPr="004A598D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Эл. почта: presse@voegele.info</w:t>
            </w:r>
          </w:p>
          <w:p w:rsidR="00890D85" w:rsidRPr="00E12716" w:rsidRDefault="00890D85" w:rsidP="00C038CE">
            <w:pPr>
              <w:pStyle w:val="Text"/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Cs w:val="22"/>
              </w:rPr>
              <w:t>www.voegele.info</w:t>
            </w:r>
          </w:p>
        </w:tc>
        <w:tc>
          <w:tcPr>
            <w:tcW w:w="4501" w:type="dxa"/>
            <w:tcBorders>
              <w:left w:val="single" w:sz="48" w:space="0" w:color="FFFFFF"/>
            </w:tcBorders>
            <w:shd w:val="clear" w:color="auto" w:fill="auto"/>
          </w:tcPr>
          <w:p w:rsidR="00890D85" w:rsidRPr="00E12716" w:rsidRDefault="00890D85" w:rsidP="006D60D3">
            <w:pPr>
              <w:pStyle w:val="HeadlineKontakte"/>
              <w:spacing w:after="0" w:line="240" w:lineRule="auto"/>
              <w:rPr>
                <w:rFonts w:ascii="Verdana" w:hAnsi="Verdana"/>
                <w:caps w:val="0"/>
                <w:szCs w:val="22"/>
              </w:rPr>
            </w:pPr>
            <w:r>
              <w:rPr>
                <w:rFonts w:ascii="Verdana" w:hAnsi="Verdana"/>
                <w:caps w:val="0"/>
                <w:szCs w:val="22"/>
              </w:rPr>
              <w:t xml:space="preserve">Контрольные экземпляры </w:t>
            </w:r>
            <w:r>
              <w:rPr>
                <w:rFonts w:ascii="Verdana" w:hAnsi="Verdana"/>
                <w:caps w:val="0"/>
                <w:szCs w:val="22"/>
              </w:rPr>
              <w:br/>
              <w:t>просьба присылать по адресу: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PREWE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Michael Endulat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Goldberger Str. 12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27580 Bremerhaven (Бремерхафен)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Германия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Телефон: +49 471 / 48 17 444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</w:p>
          <w:p w:rsidR="00890D85" w:rsidRPr="000E48EC" w:rsidRDefault="00890D85" w:rsidP="00AA3901">
            <w:pPr>
              <w:pStyle w:val="Text"/>
              <w:jc w:val="lef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 xml:space="preserve">Эл. почта: </w:t>
            </w:r>
            <w:r w:rsidR="00AA3901">
              <w:rPr>
                <w:rFonts w:ascii="Verdana" w:hAnsi="Verdana"/>
                <w:szCs w:val="22"/>
                <w:lang w:val="de-DE"/>
              </w:rPr>
              <w:t>m</w:t>
            </w:r>
            <w:r>
              <w:rPr>
                <w:rFonts w:ascii="Verdana" w:hAnsi="Verdana"/>
                <w:szCs w:val="22"/>
              </w:rPr>
              <w:t>ichael.endulat@prewe.com</w:t>
            </w:r>
          </w:p>
          <w:p w:rsidR="00890D85" w:rsidRPr="00811AF1" w:rsidRDefault="00890D85" w:rsidP="00C038CE">
            <w:pPr>
              <w:pStyle w:val="Text"/>
              <w:rPr>
                <w:rFonts w:ascii="Verdana" w:hAnsi="Verdana"/>
                <w:sz w:val="16"/>
              </w:rPr>
            </w:pPr>
          </w:p>
        </w:tc>
      </w:tr>
    </w:tbl>
    <w:p w:rsidR="00601DE0" w:rsidRPr="00811AF1" w:rsidRDefault="00601DE0">
      <w:pPr>
        <w:rPr>
          <w:rFonts w:ascii="Verdana" w:eastAsia="Times New Roman" w:hAnsi="Verdana" w:cs="Times New Roman"/>
          <w:b/>
          <w:lang w:eastAsia="de-DE"/>
        </w:rPr>
      </w:pPr>
    </w:p>
    <w:p w:rsidR="00742CAF" w:rsidRPr="000E48EC" w:rsidRDefault="0024444A" w:rsidP="00DE25A9">
      <w:pPr>
        <w:rPr>
          <w:rFonts w:ascii="Verdana" w:eastAsia="Times New Roman" w:hAnsi="Verdana" w:cs="Times New Roman"/>
        </w:rPr>
      </w:pPr>
      <w:r>
        <w:rPr>
          <w:rFonts w:ascii="Verdana" w:hAnsi="Verdana"/>
        </w:rPr>
        <w:t xml:space="preserve"> </w:t>
      </w:r>
    </w:p>
    <w:p w:rsidR="00742CAF" w:rsidRPr="000E48EC" w:rsidRDefault="00742CAF">
      <w:pPr>
        <w:rPr>
          <w:rFonts w:ascii="Verdana" w:eastAsia="Times New Roman" w:hAnsi="Verdana" w:cs="Times New Roman"/>
        </w:rPr>
      </w:pPr>
      <w:r>
        <w:br w:type="page"/>
      </w:r>
    </w:p>
    <w:p w:rsidR="00742CAF" w:rsidRPr="00811AF1" w:rsidRDefault="00742CAF" w:rsidP="00742CAF">
      <w:pPr>
        <w:ind w:firstLine="567"/>
        <w:rPr>
          <w:rFonts w:ascii="Verdana" w:eastAsia="Times New Roman" w:hAnsi="Verdana" w:cs="Times New Roman"/>
          <w:b/>
          <w:lang w:eastAsia="de-DE"/>
        </w:rPr>
      </w:pPr>
    </w:p>
    <w:p w:rsidR="001F0EAA" w:rsidRPr="00E12716" w:rsidRDefault="00742CAF" w:rsidP="00742CAF">
      <w:pPr>
        <w:ind w:firstLine="567"/>
        <w:rPr>
          <w:rFonts w:ascii="Verdana" w:eastAsia="Times New Roman" w:hAnsi="Verdana" w:cs="Times New Roman"/>
          <w:b/>
        </w:rPr>
      </w:pPr>
      <w:r>
        <w:rPr>
          <w:rFonts w:ascii="Verdana" w:hAnsi="Verdana"/>
          <w:b/>
        </w:rPr>
        <w:t>Фотографии:</w:t>
      </w:r>
    </w:p>
    <w:p w:rsidR="004A7D4C" w:rsidRDefault="004A7D4C" w:rsidP="004A7D4C">
      <w:pPr>
        <w:spacing w:after="0"/>
        <w:ind w:left="567"/>
        <w:rPr>
          <w:rFonts w:ascii="Verdana" w:hAnsi="Verdana"/>
        </w:rPr>
      </w:pPr>
      <w:r w:rsidRPr="000457B3">
        <w:rPr>
          <w:rFonts w:ascii="Verdana" w:hAnsi="Verdana"/>
          <w:noProof/>
          <w:lang w:val="de-DE" w:eastAsia="de-DE"/>
        </w:rPr>
        <w:drawing>
          <wp:inline distT="0" distB="0" distL="0" distR="0" wp14:anchorId="28D12FAE" wp14:editId="7C1EF781">
            <wp:extent cx="3223262" cy="2148840"/>
            <wp:effectExtent l="0" t="0" r="0" b="3810"/>
            <wp:docPr id="1" name="Grafik 1" descr="Z:\02__Kommunikationsmarketing\B_Presse\2019\04-08_Bauma 2019\40_Bauma PressKit\20_PM_SUPER_3000-3i\Bilder\VOEGELE_V_1290_0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02__Kommunikationsmarketing\B_Presse\2019\04-08_Bauma 2019\40_Bauma PressKit\20_PM_SUPER_3000-3i\Bilder\VOEGELE_V_1290_089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940" cy="215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7D4C" w:rsidRPr="00EC6B9F" w:rsidRDefault="00EC6B9F" w:rsidP="004A7D4C">
      <w:pPr>
        <w:spacing w:after="0"/>
        <w:ind w:left="567"/>
        <w:rPr>
          <w:rFonts w:ascii="Verdana" w:hAnsi="Verdana"/>
        </w:rPr>
      </w:pPr>
      <w:r w:rsidRPr="00EC6B9F">
        <w:rPr>
          <w:rFonts w:ascii="Verdana" w:hAnsi="Verdana"/>
        </w:rPr>
        <w:t>Проверено на практике: новый SUPER 3000-3i впечатляет уже при своем первом применении на автотрассе A96 возле Мюнхена.</w:t>
      </w:r>
      <w:r w:rsidR="004A7D4C" w:rsidRPr="00EC6B9F">
        <w:rPr>
          <w:rFonts w:ascii="Verdana" w:hAnsi="Verdana"/>
        </w:rPr>
        <w:t xml:space="preserve"> </w:t>
      </w:r>
    </w:p>
    <w:p w:rsidR="004A7D4C" w:rsidRDefault="004A7D4C" w:rsidP="004A7D4C">
      <w:pPr>
        <w:spacing w:after="0"/>
        <w:ind w:left="567"/>
        <w:rPr>
          <w:rFonts w:ascii="Verdana" w:hAnsi="Verdana"/>
        </w:rPr>
      </w:pPr>
    </w:p>
    <w:p w:rsidR="004A7D4C" w:rsidRDefault="004A7D4C" w:rsidP="004A7D4C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  <w:noProof/>
          <w:lang w:val="de-DE" w:eastAsia="de-DE"/>
        </w:rPr>
        <w:drawing>
          <wp:inline distT="0" distB="0" distL="0" distR="0" wp14:anchorId="4B0A1323" wp14:editId="5C8D088B">
            <wp:extent cx="3223260" cy="2148840"/>
            <wp:effectExtent l="0" t="0" r="0" b="3810"/>
            <wp:docPr id="6" name="Grafik 6" descr="Z:\02__Kommunikationsmarketing\B_Presse\2019\04-08_Bauma 2019\40_Bauma PressKit\20_PM_SUPER_3000-3i\Bilder\VOEGELE_V_1290_2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02__Kommunikationsmarketing\B_Presse\2019\04-08_Bauma 2019\40_Bauma PressKit\20_PM_SUPER_3000-3i\Bilder\VOEGELE_V_1290_266.jpg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938" cy="215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7D4C" w:rsidRPr="00EC6B9F" w:rsidRDefault="00EC6B9F" w:rsidP="004A7D4C">
      <w:pPr>
        <w:spacing w:after="0"/>
        <w:ind w:left="567"/>
        <w:rPr>
          <w:rFonts w:ascii="Verdana" w:hAnsi="Verdana"/>
        </w:rPr>
      </w:pPr>
      <w:r w:rsidRPr="00EC6B9F">
        <w:rPr>
          <w:rFonts w:ascii="Verdana" w:hAnsi="Verdana"/>
        </w:rPr>
        <w:t>SUPER 3000-3i в сочетании с нераздвижным рабочим органом SB 350 легко выполнил бесшовное покрытие проезжей части в обе стороны автотрассы A96 возле Мюнхена.</w:t>
      </w:r>
    </w:p>
    <w:p w:rsidR="00742CAF" w:rsidRPr="00EC6B9F" w:rsidRDefault="00742CAF" w:rsidP="00DE25A9">
      <w:pPr>
        <w:rPr>
          <w:rFonts w:ascii="Verdana" w:eastAsia="Times New Roman" w:hAnsi="Verdana" w:cs="Times New Roman"/>
          <w:b/>
          <w:lang w:eastAsia="de-DE"/>
        </w:rPr>
      </w:pPr>
    </w:p>
    <w:p w:rsidR="004A7D4C" w:rsidRPr="00EC6B9F" w:rsidRDefault="004A7D4C" w:rsidP="00DE25A9">
      <w:pPr>
        <w:rPr>
          <w:rFonts w:ascii="Verdana" w:eastAsia="Times New Roman" w:hAnsi="Verdana" w:cs="Times New Roman"/>
          <w:b/>
          <w:lang w:eastAsia="de-DE"/>
        </w:rPr>
      </w:pPr>
    </w:p>
    <w:p w:rsidR="004A7D4C" w:rsidRPr="00EC6B9F" w:rsidRDefault="004A7D4C" w:rsidP="00DE25A9">
      <w:pPr>
        <w:rPr>
          <w:rFonts w:ascii="Verdana" w:eastAsia="Times New Roman" w:hAnsi="Verdana" w:cs="Times New Roman"/>
          <w:b/>
          <w:lang w:eastAsia="de-DE"/>
        </w:rPr>
      </w:pPr>
    </w:p>
    <w:p w:rsidR="004A7D4C" w:rsidRPr="00EC6B9F" w:rsidRDefault="004A7D4C" w:rsidP="00DE25A9">
      <w:pPr>
        <w:rPr>
          <w:rFonts w:ascii="Verdana" w:eastAsia="Times New Roman" w:hAnsi="Verdana" w:cs="Times New Roman"/>
          <w:b/>
          <w:lang w:eastAsia="de-DE"/>
        </w:rPr>
      </w:pPr>
    </w:p>
    <w:p w:rsidR="004A7D4C" w:rsidRPr="00EC6B9F" w:rsidRDefault="004A7D4C" w:rsidP="00DE25A9">
      <w:pPr>
        <w:rPr>
          <w:rFonts w:ascii="Verdana" w:eastAsia="Times New Roman" w:hAnsi="Verdana" w:cs="Times New Roman"/>
          <w:b/>
          <w:lang w:eastAsia="de-DE"/>
        </w:rPr>
      </w:pPr>
    </w:p>
    <w:p w:rsidR="004A7D4C" w:rsidRPr="00EC6B9F" w:rsidRDefault="004A7D4C" w:rsidP="00DE25A9">
      <w:pPr>
        <w:rPr>
          <w:rFonts w:ascii="Verdana" w:eastAsia="Times New Roman" w:hAnsi="Verdana" w:cs="Times New Roman"/>
          <w:b/>
          <w:lang w:eastAsia="de-DE"/>
        </w:rPr>
      </w:pPr>
    </w:p>
    <w:p w:rsidR="004A7D4C" w:rsidRPr="00EC6B9F" w:rsidRDefault="004A7D4C" w:rsidP="00DE25A9">
      <w:pPr>
        <w:rPr>
          <w:rFonts w:ascii="Verdana" w:eastAsia="Times New Roman" w:hAnsi="Verdana" w:cs="Times New Roman"/>
          <w:b/>
          <w:lang w:eastAsia="de-DE"/>
        </w:rPr>
      </w:pPr>
    </w:p>
    <w:p w:rsidR="004A7D4C" w:rsidRPr="00EC6B9F" w:rsidRDefault="004A7D4C" w:rsidP="00DE25A9">
      <w:pPr>
        <w:rPr>
          <w:rFonts w:ascii="Verdana" w:eastAsia="Times New Roman" w:hAnsi="Verdana" w:cs="Times New Roman"/>
          <w:b/>
          <w:lang w:eastAsia="de-DE"/>
        </w:rPr>
      </w:pPr>
    </w:p>
    <w:p w:rsidR="004A7D4C" w:rsidRPr="00EC6B9F" w:rsidRDefault="004A7D4C" w:rsidP="00DE25A9">
      <w:pPr>
        <w:rPr>
          <w:rFonts w:ascii="Verdana" w:eastAsia="Times New Roman" w:hAnsi="Verdana" w:cs="Times New Roman"/>
          <w:b/>
          <w:lang w:eastAsia="de-DE"/>
        </w:rPr>
      </w:pPr>
    </w:p>
    <w:p w:rsidR="00742CAF" w:rsidRPr="00E12716" w:rsidRDefault="00F86FD8" w:rsidP="00742CAF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  <w:noProof/>
          <w:lang w:val="de-DE" w:eastAsia="de-DE"/>
        </w:rPr>
        <w:drawing>
          <wp:inline distT="0" distB="0" distL="0" distR="0" wp14:anchorId="4A042094" wp14:editId="1B62A07D">
            <wp:extent cx="3223260" cy="2247555"/>
            <wp:effectExtent l="0" t="0" r="0" b="635"/>
            <wp:docPr id="4" name="Grafik 4" descr="Z:\02__Kommunikationsmarketing\B_Presse\2019\04-08_Bauma 2019\40_Bauma PressKit\20_PM_SUPER_3000-3i\Bilder\Mediendialog_SUPER_3000-3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02__Kommunikationsmarketing\B_Presse\2019\04-08_Bauma 2019\40_Bauma PressKit\20_PM_SUPER_3000-3i\Bilder\Mediendialog_SUPER_3000-3i.jpg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238" cy="2252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75F8" w:rsidRPr="00E12716" w:rsidRDefault="007275F8" w:rsidP="007275F8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>В сочетании с нераздвижным рабочим органом SB 350 новый SUPER 3000-3(i) компании VÖGELE достигает рекордной рабочей ширины до 18 м.</w:t>
      </w:r>
    </w:p>
    <w:p w:rsidR="00BE7F03" w:rsidRPr="00EC6B9F" w:rsidRDefault="00BE7F03" w:rsidP="004A7D4C">
      <w:pPr>
        <w:spacing w:after="0"/>
        <w:rPr>
          <w:rFonts w:ascii="Verdana" w:hAnsi="Verdana"/>
        </w:rPr>
      </w:pPr>
    </w:p>
    <w:p w:rsidR="005B359E" w:rsidRPr="00F86FD8" w:rsidRDefault="005B359E" w:rsidP="007275F8">
      <w:pPr>
        <w:spacing w:after="0"/>
        <w:ind w:left="567"/>
        <w:rPr>
          <w:rFonts w:ascii="Verdana" w:hAnsi="Verdana"/>
        </w:rPr>
      </w:pPr>
    </w:p>
    <w:p w:rsidR="003A66C8" w:rsidRPr="00E12716" w:rsidRDefault="00F86FD8" w:rsidP="007275F8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  <w:noProof/>
          <w:color w:val="FF0000"/>
          <w:lang w:val="de-DE" w:eastAsia="de-DE"/>
        </w:rPr>
        <w:drawing>
          <wp:inline distT="0" distB="0" distL="0" distR="0" wp14:anchorId="4DEF8931" wp14:editId="796EFF67">
            <wp:extent cx="3223260" cy="2416024"/>
            <wp:effectExtent l="0" t="0" r="0" b="3810"/>
            <wp:docPr id="3" name="Grafik 3" descr="Z:\02__Kommunikationsmarketing\B_Presse\2019\04-08_Bauma 2019\40_Bauma PressKit\20_PM_SUPER_3000-3i\Bilder\S3000_SB350_18m_HubLayoutSeite_0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02__Kommunikationsmarketing\B_Presse\2019\04-08_Bauma 2019\40_Bauma PressKit\20_PM_SUPER_3000-3i\Bilder\S3000_SB350_18m_HubLayoutSeite_00001.jpg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25" cy="2417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68A" w:rsidRPr="00E12716" w:rsidRDefault="00770D29" w:rsidP="004805BF">
      <w:pPr>
        <w:spacing w:after="0"/>
        <w:ind w:left="567"/>
        <w:rPr>
          <w:rFonts w:ascii="Verdana" w:hAnsi="Verdana"/>
        </w:rPr>
      </w:pPr>
      <w:r w:rsidRPr="00AA3901">
        <w:rPr>
          <w:rFonts w:ascii="Verdana" w:hAnsi="Verdana"/>
        </w:rPr>
        <w:t>Инновационный способ транспортировки материала, при котором задняя часть шасси, скребковый конвейер и распределительный шнек могут регулироваться по высоте, гарантирует оптимальную подготовку смеси независимо от толщины укладываемого слоя.</w:t>
      </w:r>
      <w:r>
        <w:rPr>
          <w:rFonts w:ascii="Verdana" w:hAnsi="Verdana"/>
        </w:rPr>
        <w:t xml:space="preserve"> </w:t>
      </w:r>
    </w:p>
    <w:p w:rsidR="00BE7F03" w:rsidRPr="00E12716" w:rsidRDefault="00BE7F03" w:rsidP="007275F8">
      <w:pPr>
        <w:spacing w:after="0"/>
        <w:ind w:left="567"/>
        <w:rPr>
          <w:rFonts w:ascii="Verdana" w:hAnsi="Verdana"/>
        </w:rPr>
      </w:pPr>
    </w:p>
    <w:p w:rsidR="00BE7F03" w:rsidRPr="00E12716" w:rsidRDefault="00BE7F03" w:rsidP="007275F8">
      <w:pPr>
        <w:spacing w:after="0"/>
        <w:ind w:left="567"/>
        <w:rPr>
          <w:rFonts w:ascii="Verdana" w:hAnsi="Verdana"/>
        </w:rPr>
      </w:pPr>
    </w:p>
    <w:p w:rsidR="00BE7F03" w:rsidRPr="00E12716" w:rsidRDefault="006E5383" w:rsidP="007275F8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  <w:noProof/>
          <w:lang w:eastAsia="de-DE"/>
        </w:rPr>
        <w:lastRenderedPageBreak/>
        <w:drawing>
          <wp:inline distT="0" distB="0" distL="0" distR="0" wp14:anchorId="7327CD4A" wp14:editId="58FB7E1A">
            <wp:extent cx="3281040" cy="2186940"/>
            <wp:effectExtent l="0" t="0" r="0" b="3810"/>
            <wp:docPr id="2" name="Grafik 2" descr="Z:\02__Kommunikationsmarketing\B_Presse\2019\04-08_Bauma 2019\40_Bauma PressKit\20_PM_SUPER_3000-3i\Bilder\VOEGELE_Hydraulische_Tamperhub-Verstellung_V_12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02__Kommunikationsmarketing\B_Presse\2019\04-08_Bauma 2019\40_Bauma PressKit\20_PM_SUPER_3000-3i\Bilder\VOEGELE_Hydraulische_Tamperhub-Verstellung_V_1282.jpg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5770" cy="2190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E7F03" w:rsidRDefault="00582443" w:rsidP="007275F8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>Гидравлическая регулировка хода трамбующего бруса нажатием кнопки: с новыми нераздвижными рабочими органами SB 300 и SB 350 ход трамбующего бруса можно регулировать, не прибегая к механическому переоборудованию.</w:t>
      </w:r>
    </w:p>
    <w:p w:rsidR="003A66C8" w:rsidRPr="00742CAF" w:rsidRDefault="003A66C8" w:rsidP="004E23D4">
      <w:pPr>
        <w:spacing w:after="0"/>
        <w:rPr>
          <w:rFonts w:ascii="Verdana" w:hAnsi="Verdana"/>
        </w:rPr>
      </w:pPr>
    </w:p>
    <w:sectPr w:rsidR="003A66C8" w:rsidRPr="00742CAF" w:rsidSect="00920659">
      <w:headerReference w:type="default" r:id="rId14"/>
      <w:footerReference w:type="default" r:id="rId15"/>
      <w:pgSz w:w="11906" w:h="16838"/>
      <w:pgMar w:top="1418" w:right="1134" w:bottom="1134" w:left="1134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0D16" w:rsidRDefault="005A0D16" w:rsidP="008A31D3">
      <w:pPr>
        <w:spacing w:after="0" w:line="240" w:lineRule="auto"/>
      </w:pPr>
      <w:r>
        <w:separator/>
      </w:r>
    </w:p>
  </w:endnote>
  <w:endnote w:type="continuationSeparator" w:id="0">
    <w:p w:rsidR="005A0D16" w:rsidRDefault="005A0D16" w:rsidP="008A31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611C" w:rsidRDefault="0007611C" w:rsidP="003E65BE">
    <w:pPr>
      <w:pStyle w:val="Fuzeile"/>
      <w:framePr w:w="1016" w:wrap="around" w:vAnchor="text" w:hAnchor="page" w:x="10315" w:y="1"/>
      <w:tabs>
        <w:tab w:val="left" w:pos="567"/>
      </w:tabs>
      <w:ind w:left="336" w:right="-602"/>
      <w:rPr>
        <w:rStyle w:val="Seitenzahl"/>
      </w:rPr>
    </w:pPr>
    <w:r>
      <w:rPr>
        <w:rStyle w:val="Seitenzahl"/>
      </w:rPr>
      <w:t xml:space="preserve">      </w:t>
    </w: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6E5383">
      <w:rPr>
        <w:rStyle w:val="Seitenzahl"/>
        <w:noProof/>
      </w:rPr>
      <w:t>6</w:t>
    </w:r>
    <w:r>
      <w:rPr>
        <w:rStyle w:val="Seitenzahl"/>
      </w:rPr>
      <w:fldChar w:fldCharType="end"/>
    </w:r>
  </w:p>
  <w:p w:rsidR="0007611C" w:rsidRPr="006F0BB2" w:rsidRDefault="0007611C" w:rsidP="0007588A">
    <w:pPr>
      <w:pStyle w:val="Fuzeile"/>
      <w:tabs>
        <w:tab w:val="clear" w:pos="4536"/>
        <w:tab w:val="clear" w:pos="9072"/>
      </w:tabs>
      <w:ind w:right="21"/>
      <w:jc w:val="center"/>
      <w:rPr>
        <w:rFonts w:ascii="Verdana" w:hAnsi="Verdana"/>
        <w:sz w:val="16"/>
        <w:szCs w:val="16"/>
      </w:rPr>
    </w:pPr>
    <w:r>
      <w:rPr>
        <w:rFonts w:ascii="Verdana" w:hAnsi="Verdana"/>
        <w:noProof/>
        <w:sz w:val="16"/>
        <w:szCs w:val="16"/>
        <w:lang w:val="de-DE" w:eastAsia="de-DE"/>
      </w:rPr>
      <w:drawing>
        <wp:anchor distT="0" distB="0" distL="114300" distR="114300" simplePos="0" relativeHeight="251661312" behindDoc="0" locked="0" layoutInCell="1" allowOverlap="1" wp14:anchorId="7C00CAB6" wp14:editId="456DA9BE">
          <wp:simplePos x="0" y="0"/>
          <wp:positionH relativeFrom="column">
            <wp:posOffset>-308610</wp:posOffset>
          </wp:positionH>
          <wp:positionV relativeFrom="paragraph">
            <wp:posOffset>-143510</wp:posOffset>
          </wp:positionV>
          <wp:extent cx="6874315" cy="94190"/>
          <wp:effectExtent l="0" t="0" r="0" b="7620"/>
          <wp:wrapNone/>
          <wp:docPr id="65" name="Bild 7" descr="Daten Server II:WIRTGEN:Massnahmen 2016:Presseinformation_Vorlage:Presseinformation_VÖGELE_unten.p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Daten Server II:WIRTGEN:Massnahmen 2016:Presseinformation_Vorlage:Presseinformation_VÖGELE_unten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3594" b="30005"/>
                  <a:stretch/>
                </pic:blipFill>
                <pic:spPr bwMode="auto">
                  <a:xfrm>
                    <a:off x="0" y="0"/>
                    <a:ext cx="6874315" cy="9419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0D16" w:rsidRDefault="005A0D16" w:rsidP="008A31D3">
      <w:pPr>
        <w:spacing w:after="0" w:line="240" w:lineRule="auto"/>
      </w:pPr>
      <w:r>
        <w:separator/>
      </w:r>
    </w:p>
  </w:footnote>
  <w:footnote w:type="continuationSeparator" w:id="0">
    <w:p w:rsidR="005A0D16" w:rsidRDefault="005A0D16" w:rsidP="008A31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4832"/>
      <w:gridCol w:w="4806"/>
    </w:tblGrid>
    <w:tr w:rsidR="0007611C" w:rsidRPr="00880B56" w:rsidTr="005C5964">
      <w:trPr>
        <w:trHeight w:val="1704"/>
      </w:trPr>
      <w:tc>
        <w:tcPr>
          <w:tcW w:w="4832" w:type="dxa"/>
          <w:tcMar>
            <w:left w:w="0" w:type="dxa"/>
            <w:right w:w="0" w:type="dxa"/>
          </w:tcMar>
        </w:tcPr>
        <w:p w:rsidR="0007611C" w:rsidRDefault="0007611C"/>
      </w:tc>
      <w:tc>
        <w:tcPr>
          <w:tcW w:w="4806" w:type="dxa"/>
          <w:tcMar>
            <w:left w:w="0" w:type="dxa"/>
            <w:right w:w="0" w:type="dxa"/>
          </w:tcMar>
        </w:tcPr>
        <w:p w:rsidR="0007611C" w:rsidRDefault="0007611C">
          <w:r>
            <w:rPr>
              <w:noProof/>
              <w:lang w:val="de-DE" w:eastAsia="de-DE"/>
            </w:rPr>
            <w:drawing>
              <wp:anchor distT="0" distB="0" distL="114300" distR="114300" simplePos="0" relativeHeight="251660288" behindDoc="0" locked="0" layoutInCell="1" allowOverlap="1" wp14:anchorId="2AD271DB" wp14:editId="6666B82C">
                <wp:simplePos x="0" y="0"/>
                <wp:positionH relativeFrom="column">
                  <wp:posOffset>-3319145</wp:posOffset>
                </wp:positionH>
                <wp:positionV relativeFrom="paragraph">
                  <wp:posOffset>-99695</wp:posOffset>
                </wp:positionV>
                <wp:extent cx="6684876" cy="1249510"/>
                <wp:effectExtent l="0" t="0" r="0" b="0"/>
                <wp:wrapNone/>
                <wp:docPr id="62" name="Bild 4" descr="Daten Server II:WIRTGEN:Massnahmen 2016:Presseinformation_Vorlage:Presseinformation_VÖGELE_oben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" name="Picture 1" descr="Daten Server II:WIRTGEN:Massnahmen 2016:Presseinformation_Vorlage:Presseinformation_VÖGELE_oben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alphaModFix amt="64000"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87595" cy="12500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  <w:tr w:rsidR="0007611C" w:rsidRPr="00880B56" w:rsidTr="00FA6008">
      <w:trPr>
        <w:trHeight w:val="257"/>
      </w:trPr>
      <w:tc>
        <w:tcPr>
          <w:tcW w:w="9638" w:type="dxa"/>
          <w:gridSpan w:val="2"/>
          <w:tcMar>
            <w:left w:w="0" w:type="dxa"/>
            <w:right w:w="0" w:type="dxa"/>
          </w:tcMar>
        </w:tcPr>
        <w:p w:rsidR="0007611C" w:rsidRDefault="0007611C" w:rsidP="001E566E">
          <w:pPr>
            <w:pStyle w:val="Kopfzeile"/>
            <w:rPr>
              <w:rFonts w:ascii="Verdana" w:hAnsi="Verdana"/>
              <w:noProof/>
              <w:sz w:val="20"/>
              <w:szCs w:val="20"/>
            </w:rPr>
          </w:pPr>
          <w:r>
            <w:rPr>
              <w:rFonts w:ascii="Verdana" w:hAnsi="Verdana"/>
              <w:noProof/>
              <w:sz w:val="20"/>
              <w:szCs w:val="20"/>
              <w:lang w:val="de-DE" w:eastAsia="de-DE"/>
            </w:rPr>
            <w:drawing>
              <wp:inline distT="0" distB="0" distL="0" distR="0" wp14:anchorId="0DB4531E" wp14:editId="59E56549">
                <wp:extent cx="6116320" cy="8648065"/>
                <wp:effectExtent l="0" t="0" r="5080" b="0"/>
                <wp:docPr id="63" name="Bild 6" descr="Macintosh HD:Users:kai:Desktop:Pressemitteilung_blanco:Presseinformation_Blanc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Macintosh HD:Users:kai:Desktop:Pressemitteilung_blanco:Presseinformation_Blanc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email"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116320" cy="8648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rFonts w:ascii="Verdana" w:hAnsi="Verdana"/>
              <w:noProof/>
              <w:sz w:val="20"/>
              <w:szCs w:val="20"/>
              <w:lang w:val="de-DE" w:eastAsia="de-DE"/>
            </w:rPr>
            <w:drawing>
              <wp:anchor distT="0" distB="0" distL="114300" distR="114300" simplePos="0" relativeHeight="251659264" behindDoc="0" locked="0" layoutInCell="1" allowOverlap="1" wp14:anchorId="506B94FC" wp14:editId="4A3F5DDD">
                <wp:simplePos x="0" y="0"/>
                <wp:positionH relativeFrom="column">
                  <wp:posOffset>-149225</wp:posOffset>
                </wp:positionH>
                <wp:positionV relativeFrom="paragraph">
                  <wp:posOffset>13335</wp:posOffset>
                </wp:positionV>
                <wp:extent cx="6398686" cy="384810"/>
                <wp:effectExtent l="0" t="0" r="2540" b="0"/>
                <wp:wrapNone/>
                <wp:docPr id="64" name="Bild 9" descr="Macintosh HD:Users:kai:Desktop:Wirtgen Group_Balken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Bild 7" descr="Macintosh HD:Users:kai:Desktop:Wirtgen Group_Balken.jpg"/>
                        <pic:cNvPicPr>
                          <a:picLocks noChangeAspect="1"/>
                        </pic:cNvPicPr>
                      </pic:nvPicPr>
                      <pic:blipFill>
                        <a:blip r:embed="rId3" cstate="email">
                          <a:alphaModFix/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98686" cy="3848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  <w:p w:rsidR="0007611C" w:rsidRPr="00880B56" w:rsidRDefault="0007611C" w:rsidP="001E566E">
          <w:pPr>
            <w:pStyle w:val="Kopfzeile"/>
            <w:rPr>
              <w:rFonts w:ascii="Verdana" w:hAnsi="Verdana"/>
              <w:noProof/>
              <w:sz w:val="20"/>
              <w:szCs w:val="20"/>
            </w:rPr>
          </w:pPr>
        </w:p>
      </w:tc>
    </w:tr>
  </w:tbl>
  <w:p w:rsidR="0007611C" w:rsidRPr="008A31D3" w:rsidRDefault="0007611C">
    <w:pPr>
      <w:pStyle w:val="Kopfzeile"/>
      <w:rPr>
        <w:sz w:val="1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85AA1"/>
    <w:multiLevelType w:val="hybridMultilevel"/>
    <w:tmpl w:val="465802AA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2021372F"/>
    <w:multiLevelType w:val="hybridMultilevel"/>
    <w:tmpl w:val="95BA892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3DF20A2"/>
    <w:multiLevelType w:val="multilevel"/>
    <w:tmpl w:val="1AAEFD6A"/>
    <w:lvl w:ilvl="0">
      <w:start w:val="1"/>
      <w:numFmt w:val="bullet"/>
      <w:lvlText w:val=""/>
      <w:lvlJc w:val="left"/>
      <w:pPr>
        <w:tabs>
          <w:tab w:val="num" w:pos="1563"/>
        </w:tabs>
        <w:ind w:left="1563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2283"/>
        </w:tabs>
        <w:ind w:left="2283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3003"/>
        </w:tabs>
        <w:ind w:left="3003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723"/>
        </w:tabs>
        <w:ind w:left="3723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4443"/>
        </w:tabs>
        <w:ind w:left="4443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5163"/>
        </w:tabs>
        <w:ind w:left="5163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883"/>
        </w:tabs>
        <w:ind w:left="5883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603"/>
        </w:tabs>
        <w:ind w:left="6603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7323"/>
        </w:tabs>
        <w:ind w:left="7323" w:hanging="360"/>
      </w:pPr>
      <w:rPr>
        <w:rFonts w:ascii="Wingdings" w:hAnsi="Wingdings" w:hint="default"/>
        <w:sz w:val="20"/>
      </w:rPr>
    </w:lvl>
  </w:abstractNum>
  <w:abstractNum w:abstractNumId="3">
    <w:nsid w:val="502B4019"/>
    <w:multiLevelType w:val="hybridMultilevel"/>
    <w:tmpl w:val="FD4E6212"/>
    <w:lvl w:ilvl="0" w:tplc="EB06082C">
      <w:numFmt w:val="bullet"/>
      <w:lvlText w:val=""/>
      <w:lvlJc w:val="left"/>
      <w:pPr>
        <w:ind w:left="927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367" w:hanging="360"/>
      </w:pPr>
      <w:rPr>
        <w:rFonts w:ascii="Symbol" w:hAnsi="Symbol" w:hint="default"/>
      </w:rPr>
    </w:lvl>
    <w:lvl w:ilvl="3" w:tplc="0407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527" w:hanging="360"/>
      </w:pPr>
      <w:rPr>
        <w:rFonts w:ascii="Symbol" w:hAnsi="Symbol" w:hint="default"/>
      </w:rPr>
    </w:lvl>
    <w:lvl w:ilvl="6" w:tplc="0407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687" w:hanging="360"/>
      </w:pPr>
      <w:rPr>
        <w:rFonts w:ascii="Symbol" w:hAnsi="Symbol" w:hint="default"/>
      </w:rPr>
    </w:lvl>
  </w:abstractNum>
  <w:abstractNum w:abstractNumId="4">
    <w:nsid w:val="624706BC"/>
    <w:multiLevelType w:val="hybridMultilevel"/>
    <w:tmpl w:val="18EC9518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Symbol" w:hAnsi="Symbol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Symbol" w:hAnsi="Symbol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Symbol" w:hAnsi="Symbol" w:hint="default"/>
      </w:rPr>
    </w:lvl>
  </w:abstractNum>
  <w:abstractNum w:abstractNumId="5">
    <w:nsid w:val="64F851C1"/>
    <w:multiLevelType w:val="hybridMultilevel"/>
    <w:tmpl w:val="4678F5AE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689576CD"/>
    <w:multiLevelType w:val="hybridMultilevel"/>
    <w:tmpl w:val="B1129B0C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Symbol" w:hAnsi="Symbol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Symbol" w:hAnsi="Symbol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Symbol" w:hAnsi="Symbol" w:hint="default"/>
      </w:rPr>
    </w:lvl>
  </w:abstractNum>
  <w:abstractNum w:abstractNumId="7">
    <w:nsid w:val="7B8B521F"/>
    <w:multiLevelType w:val="hybridMultilevel"/>
    <w:tmpl w:val="85E05B86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3"/>
  </w:num>
  <w:num w:numId="5">
    <w:abstractNumId w:val="6"/>
  </w:num>
  <w:num w:numId="6">
    <w:abstractNumId w:val="0"/>
  </w:num>
  <w:num w:numId="7">
    <w:abstractNumId w:val="5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31D3"/>
    <w:rsid w:val="00000E42"/>
    <w:rsid w:val="00000FC3"/>
    <w:rsid w:val="000026FF"/>
    <w:rsid w:val="0000345E"/>
    <w:rsid w:val="000034D6"/>
    <w:rsid w:val="00007934"/>
    <w:rsid w:val="00015A2F"/>
    <w:rsid w:val="00015C3C"/>
    <w:rsid w:val="000164DA"/>
    <w:rsid w:val="000228A4"/>
    <w:rsid w:val="00023225"/>
    <w:rsid w:val="00024A42"/>
    <w:rsid w:val="00024CAD"/>
    <w:rsid w:val="00027E7F"/>
    <w:rsid w:val="00032128"/>
    <w:rsid w:val="00033C79"/>
    <w:rsid w:val="00037F01"/>
    <w:rsid w:val="00040487"/>
    <w:rsid w:val="00045265"/>
    <w:rsid w:val="0005049A"/>
    <w:rsid w:val="000514AE"/>
    <w:rsid w:val="000559AB"/>
    <w:rsid w:val="00055CC3"/>
    <w:rsid w:val="00057C40"/>
    <w:rsid w:val="00062115"/>
    <w:rsid w:val="00062BC0"/>
    <w:rsid w:val="00066A8A"/>
    <w:rsid w:val="00070ACF"/>
    <w:rsid w:val="0007156F"/>
    <w:rsid w:val="00071C2D"/>
    <w:rsid w:val="000720A3"/>
    <w:rsid w:val="00075110"/>
    <w:rsid w:val="0007588A"/>
    <w:rsid w:val="0007611C"/>
    <w:rsid w:val="00083F8F"/>
    <w:rsid w:val="00085116"/>
    <w:rsid w:val="00085E5A"/>
    <w:rsid w:val="0009403A"/>
    <w:rsid w:val="000A1D89"/>
    <w:rsid w:val="000A1E02"/>
    <w:rsid w:val="000A5CF2"/>
    <w:rsid w:val="000A70AA"/>
    <w:rsid w:val="000B22AB"/>
    <w:rsid w:val="000B3028"/>
    <w:rsid w:val="000B4F25"/>
    <w:rsid w:val="000B699B"/>
    <w:rsid w:val="000B721F"/>
    <w:rsid w:val="000D1E00"/>
    <w:rsid w:val="000D4D36"/>
    <w:rsid w:val="000D5BFF"/>
    <w:rsid w:val="000E1FA8"/>
    <w:rsid w:val="000E48EC"/>
    <w:rsid w:val="000E50BB"/>
    <w:rsid w:val="000F09EA"/>
    <w:rsid w:val="000F1698"/>
    <w:rsid w:val="000F1F9C"/>
    <w:rsid w:val="000F2A52"/>
    <w:rsid w:val="000F467A"/>
    <w:rsid w:val="000F5D9B"/>
    <w:rsid w:val="000F7DA8"/>
    <w:rsid w:val="0010240A"/>
    <w:rsid w:val="00102DAD"/>
    <w:rsid w:val="0010412D"/>
    <w:rsid w:val="00104622"/>
    <w:rsid w:val="00104BD5"/>
    <w:rsid w:val="0010796D"/>
    <w:rsid w:val="00110245"/>
    <w:rsid w:val="001109D6"/>
    <w:rsid w:val="001111A1"/>
    <w:rsid w:val="00117B24"/>
    <w:rsid w:val="00120D06"/>
    <w:rsid w:val="001211FE"/>
    <w:rsid w:val="001240A0"/>
    <w:rsid w:val="001255A5"/>
    <w:rsid w:val="001350BC"/>
    <w:rsid w:val="0014088C"/>
    <w:rsid w:val="0014106F"/>
    <w:rsid w:val="001428B3"/>
    <w:rsid w:val="0015269A"/>
    <w:rsid w:val="001526EC"/>
    <w:rsid w:val="00152DC6"/>
    <w:rsid w:val="001576F1"/>
    <w:rsid w:val="00166FB3"/>
    <w:rsid w:val="001722C4"/>
    <w:rsid w:val="001725B5"/>
    <w:rsid w:val="001733EE"/>
    <w:rsid w:val="00173876"/>
    <w:rsid w:val="00181D8A"/>
    <w:rsid w:val="001841A5"/>
    <w:rsid w:val="00187FFC"/>
    <w:rsid w:val="0019146A"/>
    <w:rsid w:val="00196982"/>
    <w:rsid w:val="00196A6F"/>
    <w:rsid w:val="001A1081"/>
    <w:rsid w:val="001A125A"/>
    <w:rsid w:val="001A164D"/>
    <w:rsid w:val="001A2C28"/>
    <w:rsid w:val="001A383C"/>
    <w:rsid w:val="001A3B14"/>
    <w:rsid w:val="001A4911"/>
    <w:rsid w:val="001A5ED7"/>
    <w:rsid w:val="001B175C"/>
    <w:rsid w:val="001B3B0E"/>
    <w:rsid w:val="001C216D"/>
    <w:rsid w:val="001C65BE"/>
    <w:rsid w:val="001C7175"/>
    <w:rsid w:val="001D0CE8"/>
    <w:rsid w:val="001D0F95"/>
    <w:rsid w:val="001D28F2"/>
    <w:rsid w:val="001D3A29"/>
    <w:rsid w:val="001D4EAE"/>
    <w:rsid w:val="001E14D0"/>
    <w:rsid w:val="001E2474"/>
    <w:rsid w:val="001E36B6"/>
    <w:rsid w:val="001E3BFE"/>
    <w:rsid w:val="001E4A5C"/>
    <w:rsid w:val="001E566E"/>
    <w:rsid w:val="001E6287"/>
    <w:rsid w:val="001F0073"/>
    <w:rsid w:val="001F0125"/>
    <w:rsid w:val="001F068C"/>
    <w:rsid w:val="001F0EAA"/>
    <w:rsid w:val="001F1E25"/>
    <w:rsid w:val="001F4F23"/>
    <w:rsid w:val="001F520E"/>
    <w:rsid w:val="001F6F9E"/>
    <w:rsid w:val="0020001C"/>
    <w:rsid w:val="00200D4F"/>
    <w:rsid w:val="00200DB3"/>
    <w:rsid w:val="00201720"/>
    <w:rsid w:val="0020341B"/>
    <w:rsid w:val="00203F3C"/>
    <w:rsid w:val="002044E1"/>
    <w:rsid w:val="00206113"/>
    <w:rsid w:val="002063D4"/>
    <w:rsid w:val="00206E77"/>
    <w:rsid w:val="00207E85"/>
    <w:rsid w:val="002117E9"/>
    <w:rsid w:val="002156FF"/>
    <w:rsid w:val="002159EA"/>
    <w:rsid w:val="0021763D"/>
    <w:rsid w:val="00222D3C"/>
    <w:rsid w:val="00225530"/>
    <w:rsid w:val="00226CB6"/>
    <w:rsid w:val="00227E46"/>
    <w:rsid w:val="00232208"/>
    <w:rsid w:val="002328F8"/>
    <w:rsid w:val="00232B5B"/>
    <w:rsid w:val="002340E6"/>
    <w:rsid w:val="002344E3"/>
    <w:rsid w:val="00235041"/>
    <w:rsid w:val="00237A4A"/>
    <w:rsid w:val="00240379"/>
    <w:rsid w:val="00240B54"/>
    <w:rsid w:val="00241672"/>
    <w:rsid w:val="00242A0D"/>
    <w:rsid w:val="00243C13"/>
    <w:rsid w:val="0024444A"/>
    <w:rsid w:val="0024461D"/>
    <w:rsid w:val="002508A2"/>
    <w:rsid w:val="00252332"/>
    <w:rsid w:val="00255294"/>
    <w:rsid w:val="002556E3"/>
    <w:rsid w:val="0025681D"/>
    <w:rsid w:val="0025690E"/>
    <w:rsid w:val="00262A44"/>
    <w:rsid w:val="00264F21"/>
    <w:rsid w:val="002661A1"/>
    <w:rsid w:val="0026735B"/>
    <w:rsid w:val="002678D1"/>
    <w:rsid w:val="00271AFE"/>
    <w:rsid w:val="00271E96"/>
    <w:rsid w:val="002737B0"/>
    <w:rsid w:val="002747D6"/>
    <w:rsid w:val="002755A9"/>
    <w:rsid w:val="0028321D"/>
    <w:rsid w:val="00283E22"/>
    <w:rsid w:val="00284369"/>
    <w:rsid w:val="00294290"/>
    <w:rsid w:val="00295707"/>
    <w:rsid w:val="002962C7"/>
    <w:rsid w:val="002A2313"/>
    <w:rsid w:val="002B2A14"/>
    <w:rsid w:val="002B5C71"/>
    <w:rsid w:val="002B5FCE"/>
    <w:rsid w:val="002B6DDA"/>
    <w:rsid w:val="002B7AC2"/>
    <w:rsid w:val="002C11DD"/>
    <w:rsid w:val="002C3F56"/>
    <w:rsid w:val="002C4377"/>
    <w:rsid w:val="002C4B42"/>
    <w:rsid w:val="002C6559"/>
    <w:rsid w:val="002C6B07"/>
    <w:rsid w:val="002C6D4B"/>
    <w:rsid w:val="002C76FF"/>
    <w:rsid w:val="002D0201"/>
    <w:rsid w:val="002D38C5"/>
    <w:rsid w:val="002D5382"/>
    <w:rsid w:val="002D6E67"/>
    <w:rsid w:val="002E538D"/>
    <w:rsid w:val="002E771F"/>
    <w:rsid w:val="002F00AB"/>
    <w:rsid w:val="002F16F0"/>
    <w:rsid w:val="002F17BF"/>
    <w:rsid w:val="002F2097"/>
    <w:rsid w:val="002F5912"/>
    <w:rsid w:val="002F75CD"/>
    <w:rsid w:val="00300E6B"/>
    <w:rsid w:val="0030421A"/>
    <w:rsid w:val="00305DD4"/>
    <w:rsid w:val="00306508"/>
    <w:rsid w:val="0031063B"/>
    <w:rsid w:val="003133FE"/>
    <w:rsid w:val="003137EF"/>
    <w:rsid w:val="00314C2F"/>
    <w:rsid w:val="00315685"/>
    <w:rsid w:val="00315BBE"/>
    <w:rsid w:val="00320D07"/>
    <w:rsid w:val="00321085"/>
    <w:rsid w:val="003210E6"/>
    <w:rsid w:val="00322606"/>
    <w:rsid w:val="00322694"/>
    <w:rsid w:val="0032285E"/>
    <w:rsid w:val="003228F6"/>
    <w:rsid w:val="00327958"/>
    <w:rsid w:val="003370D0"/>
    <w:rsid w:val="00340055"/>
    <w:rsid w:val="00341BAD"/>
    <w:rsid w:val="003461FD"/>
    <w:rsid w:val="00346EE8"/>
    <w:rsid w:val="00350772"/>
    <w:rsid w:val="0035380B"/>
    <w:rsid w:val="0035538A"/>
    <w:rsid w:val="003561A6"/>
    <w:rsid w:val="00357265"/>
    <w:rsid w:val="00357A99"/>
    <w:rsid w:val="00362866"/>
    <w:rsid w:val="00363040"/>
    <w:rsid w:val="0036517F"/>
    <w:rsid w:val="003659FE"/>
    <w:rsid w:val="00365B31"/>
    <w:rsid w:val="00365C54"/>
    <w:rsid w:val="003665D3"/>
    <w:rsid w:val="00367BAE"/>
    <w:rsid w:val="00371C0D"/>
    <w:rsid w:val="0037477E"/>
    <w:rsid w:val="00374FA6"/>
    <w:rsid w:val="00377697"/>
    <w:rsid w:val="003779FA"/>
    <w:rsid w:val="003852F9"/>
    <w:rsid w:val="00385A5E"/>
    <w:rsid w:val="003868DB"/>
    <w:rsid w:val="0039029C"/>
    <w:rsid w:val="00391265"/>
    <w:rsid w:val="00393031"/>
    <w:rsid w:val="00393CC4"/>
    <w:rsid w:val="0039708E"/>
    <w:rsid w:val="003A0837"/>
    <w:rsid w:val="003A185C"/>
    <w:rsid w:val="003A3D7D"/>
    <w:rsid w:val="003A66C8"/>
    <w:rsid w:val="003B158D"/>
    <w:rsid w:val="003B2BE6"/>
    <w:rsid w:val="003B5CB2"/>
    <w:rsid w:val="003D0CE9"/>
    <w:rsid w:val="003D653B"/>
    <w:rsid w:val="003E1160"/>
    <w:rsid w:val="003E33DD"/>
    <w:rsid w:val="003E65BE"/>
    <w:rsid w:val="003E6D6E"/>
    <w:rsid w:val="003E79B5"/>
    <w:rsid w:val="003F4BC6"/>
    <w:rsid w:val="003F5CDA"/>
    <w:rsid w:val="003F7E4E"/>
    <w:rsid w:val="00401063"/>
    <w:rsid w:val="00406CA0"/>
    <w:rsid w:val="00407F80"/>
    <w:rsid w:val="00410DDD"/>
    <w:rsid w:val="00411444"/>
    <w:rsid w:val="004143C1"/>
    <w:rsid w:val="00415129"/>
    <w:rsid w:val="004156BA"/>
    <w:rsid w:val="004165BF"/>
    <w:rsid w:val="00420584"/>
    <w:rsid w:val="00442BB2"/>
    <w:rsid w:val="00443593"/>
    <w:rsid w:val="004438F8"/>
    <w:rsid w:val="00445A54"/>
    <w:rsid w:val="00445F55"/>
    <w:rsid w:val="00447CFC"/>
    <w:rsid w:val="00451F30"/>
    <w:rsid w:val="00452D94"/>
    <w:rsid w:val="0045469D"/>
    <w:rsid w:val="00457CC0"/>
    <w:rsid w:val="00461EF9"/>
    <w:rsid w:val="0046508A"/>
    <w:rsid w:val="004662F6"/>
    <w:rsid w:val="00467D58"/>
    <w:rsid w:val="00470BBF"/>
    <w:rsid w:val="00471864"/>
    <w:rsid w:val="00473A2E"/>
    <w:rsid w:val="00476D52"/>
    <w:rsid w:val="004805BF"/>
    <w:rsid w:val="00483867"/>
    <w:rsid w:val="004864B7"/>
    <w:rsid w:val="00486615"/>
    <w:rsid w:val="00487178"/>
    <w:rsid w:val="00491C3C"/>
    <w:rsid w:val="00492D45"/>
    <w:rsid w:val="004955F3"/>
    <w:rsid w:val="00495CEA"/>
    <w:rsid w:val="0049669D"/>
    <w:rsid w:val="00497965"/>
    <w:rsid w:val="004A2D93"/>
    <w:rsid w:val="004A3E47"/>
    <w:rsid w:val="004A598D"/>
    <w:rsid w:val="004A5C64"/>
    <w:rsid w:val="004A6159"/>
    <w:rsid w:val="004A7D4C"/>
    <w:rsid w:val="004B04C2"/>
    <w:rsid w:val="004B0935"/>
    <w:rsid w:val="004B2E0D"/>
    <w:rsid w:val="004B38B1"/>
    <w:rsid w:val="004B4C3B"/>
    <w:rsid w:val="004C5CD2"/>
    <w:rsid w:val="004D0A54"/>
    <w:rsid w:val="004D109F"/>
    <w:rsid w:val="004D2151"/>
    <w:rsid w:val="004D21FF"/>
    <w:rsid w:val="004D2AC8"/>
    <w:rsid w:val="004D41D5"/>
    <w:rsid w:val="004D4619"/>
    <w:rsid w:val="004E23D4"/>
    <w:rsid w:val="004E3A3D"/>
    <w:rsid w:val="004E48C6"/>
    <w:rsid w:val="004E54E3"/>
    <w:rsid w:val="004E5705"/>
    <w:rsid w:val="004E672D"/>
    <w:rsid w:val="004E7E07"/>
    <w:rsid w:val="004F3E89"/>
    <w:rsid w:val="004F4A02"/>
    <w:rsid w:val="005009B2"/>
    <w:rsid w:val="0050131C"/>
    <w:rsid w:val="005015BA"/>
    <w:rsid w:val="005067BF"/>
    <w:rsid w:val="005102CD"/>
    <w:rsid w:val="0051332B"/>
    <w:rsid w:val="0051398B"/>
    <w:rsid w:val="00515A54"/>
    <w:rsid w:val="0051635B"/>
    <w:rsid w:val="00516BB6"/>
    <w:rsid w:val="00520210"/>
    <w:rsid w:val="00520C7C"/>
    <w:rsid w:val="00525BFA"/>
    <w:rsid w:val="00526540"/>
    <w:rsid w:val="0052707C"/>
    <w:rsid w:val="005272AF"/>
    <w:rsid w:val="00531102"/>
    <w:rsid w:val="005348A9"/>
    <w:rsid w:val="00535249"/>
    <w:rsid w:val="00535857"/>
    <w:rsid w:val="0053768D"/>
    <w:rsid w:val="0054298E"/>
    <w:rsid w:val="00546C6C"/>
    <w:rsid w:val="00551E8F"/>
    <w:rsid w:val="005531B6"/>
    <w:rsid w:val="00555539"/>
    <w:rsid w:val="005571B9"/>
    <w:rsid w:val="00560879"/>
    <w:rsid w:val="00562177"/>
    <w:rsid w:val="00564A5F"/>
    <w:rsid w:val="00565585"/>
    <w:rsid w:val="00567994"/>
    <w:rsid w:val="0057268B"/>
    <w:rsid w:val="005736EB"/>
    <w:rsid w:val="005741C8"/>
    <w:rsid w:val="005765C8"/>
    <w:rsid w:val="005800C7"/>
    <w:rsid w:val="00580764"/>
    <w:rsid w:val="00580E73"/>
    <w:rsid w:val="00582443"/>
    <w:rsid w:val="0058284A"/>
    <w:rsid w:val="0058297F"/>
    <w:rsid w:val="00584A1C"/>
    <w:rsid w:val="0058509F"/>
    <w:rsid w:val="00585A05"/>
    <w:rsid w:val="00587CA7"/>
    <w:rsid w:val="00593807"/>
    <w:rsid w:val="005940B9"/>
    <w:rsid w:val="005964D2"/>
    <w:rsid w:val="005A0D16"/>
    <w:rsid w:val="005A249E"/>
    <w:rsid w:val="005A69F6"/>
    <w:rsid w:val="005B359E"/>
    <w:rsid w:val="005B3F39"/>
    <w:rsid w:val="005B67AC"/>
    <w:rsid w:val="005B788E"/>
    <w:rsid w:val="005B7979"/>
    <w:rsid w:val="005C1AA0"/>
    <w:rsid w:val="005C5964"/>
    <w:rsid w:val="005D1C91"/>
    <w:rsid w:val="005D6BBF"/>
    <w:rsid w:val="005E31A3"/>
    <w:rsid w:val="005E3FA9"/>
    <w:rsid w:val="005E45C4"/>
    <w:rsid w:val="005E7C7E"/>
    <w:rsid w:val="005F10E2"/>
    <w:rsid w:val="005F19BC"/>
    <w:rsid w:val="005F3D72"/>
    <w:rsid w:val="005F419C"/>
    <w:rsid w:val="005F5C3B"/>
    <w:rsid w:val="005F5D39"/>
    <w:rsid w:val="005F7D14"/>
    <w:rsid w:val="00601DE0"/>
    <w:rsid w:val="00603010"/>
    <w:rsid w:val="00603745"/>
    <w:rsid w:val="006049CD"/>
    <w:rsid w:val="00604E47"/>
    <w:rsid w:val="006113E4"/>
    <w:rsid w:val="00611FC4"/>
    <w:rsid w:val="0061202A"/>
    <w:rsid w:val="00613EA5"/>
    <w:rsid w:val="00614867"/>
    <w:rsid w:val="00620D33"/>
    <w:rsid w:val="00621E68"/>
    <w:rsid w:val="00623402"/>
    <w:rsid w:val="0062428D"/>
    <w:rsid w:val="006362F7"/>
    <w:rsid w:val="00637661"/>
    <w:rsid w:val="00640D1E"/>
    <w:rsid w:val="00641D45"/>
    <w:rsid w:val="0064263F"/>
    <w:rsid w:val="006428A7"/>
    <w:rsid w:val="0064696C"/>
    <w:rsid w:val="00652924"/>
    <w:rsid w:val="00653569"/>
    <w:rsid w:val="006578DD"/>
    <w:rsid w:val="00660B7D"/>
    <w:rsid w:val="00661E80"/>
    <w:rsid w:val="00662638"/>
    <w:rsid w:val="00662B17"/>
    <w:rsid w:val="00664952"/>
    <w:rsid w:val="00664E02"/>
    <w:rsid w:val="006672A1"/>
    <w:rsid w:val="00667912"/>
    <w:rsid w:val="00671030"/>
    <w:rsid w:val="00672E91"/>
    <w:rsid w:val="0067347A"/>
    <w:rsid w:val="00674758"/>
    <w:rsid w:val="00677858"/>
    <w:rsid w:val="00677F26"/>
    <w:rsid w:val="00680D1D"/>
    <w:rsid w:val="00685234"/>
    <w:rsid w:val="00685401"/>
    <w:rsid w:val="006864B6"/>
    <w:rsid w:val="0069402F"/>
    <w:rsid w:val="00696F05"/>
    <w:rsid w:val="006A586D"/>
    <w:rsid w:val="006B2416"/>
    <w:rsid w:val="006B6C47"/>
    <w:rsid w:val="006C0B2B"/>
    <w:rsid w:val="006C42C2"/>
    <w:rsid w:val="006C68D2"/>
    <w:rsid w:val="006C6E82"/>
    <w:rsid w:val="006D1800"/>
    <w:rsid w:val="006D5451"/>
    <w:rsid w:val="006D6FDD"/>
    <w:rsid w:val="006E5383"/>
    <w:rsid w:val="006F0BB2"/>
    <w:rsid w:val="006F3691"/>
    <w:rsid w:val="006F4012"/>
    <w:rsid w:val="006F65AC"/>
    <w:rsid w:val="006F6690"/>
    <w:rsid w:val="007021B1"/>
    <w:rsid w:val="00702610"/>
    <w:rsid w:val="0070647F"/>
    <w:rsid w:val="007079E1"/>
    <w:rsid w:val="00710315"/>
    <w:rsid w:val="007120B8"/>
    <w:rsid w:val="0071250C"/>
    <w:rsid w:val="00713DBB"/>
    <w:rsid w:val="007144C5"/>
    <w:rsid w:val="0071632A"/>
    <w:rsid w:val="007171B9"/>
    <w:rsid w:val="00723F6F"/>
    <w:rsid w:val="00724D25"/>
    <w:rsid w:val="007272FA"/>
    <w:rsid w:val="007275F8"/>
    <w:rsid w:val="00734630"/>
    <w:rsid w:val="00735F70"/>
    <w:rsid w:val="00741C0C"/>
    <w:rsid w:val="00742CAF"/>
    <w:rsid w:val="00745368"/>
    <w:rsid w:val="00751916"/>
    <w:rsid w:val="00751C0A"/>
    <w:rsid w:val="00752050"/>
    <w:rsid w:val="00752692"/>
    <w:rsid w:val="00752C67"/>
    <w:rsid w:val="00753C67"/>
    <w:rsid w:val="00761D8C"/>
    <w:rsid w:val="00761E4E"/>
    <w:rsid w:val="0076360F"/>
    <w:rsid w:val="00765497"/>
    <w:rsid w:val="00766054"/>
    <w:rsid w:val="00770340"/>
    <w:rsid w:val="007705DD"/>
    <w:rsid w:val="00770D29"/>
    <w:rsid w:val="00771ED2"/>
    <w:rsid w:val="00772FEC"/>
    <w:rsid w:val="0077326B"/>
    <w:rsid w:val="007773C2"/>
    <w:rsid w:val="00777798"/>
    <w:rsid w:val="00781DFD"/>
    <w:rsid w:val="007825FB"/>
    <w:rsid w:val="00783776"/>
    <w:rsid w:val="00783E61"/>
    <w:rsid w:val="0078581B"/>
    <w:rsid w:val="00787274"/>
    <w:rsid w:val="0079333F"/>
    <w:rsid w:val="00794062"/>
    <w:rsid w:val="00794F57"/>
    <w:rsid w:val="00797EBD"/>
    <w:rsid w:val="007A0613"/>
    <w:rsid w:val="007A5CE5"/>
    <w:rsid w:val="007B0787"/>
    <w:rsid w:val="007B23AD"/>
    <w:rsid w:val="007B29B0"/>
    <w:rsid w:val="007B2BFD"/>
    <w:rsid w:val="007B5FB6"/>
    <w:rsid w:val="007B65A5"/>
    <w:rsid w:val="007C0ADA"/>
    <w:rsid w:val="007C6606"/>
    <w:rsid w:val="007D551E"/>
    <w:rsid w:val="007D63A4"/>
    <w:rsid w:val="007D7836"/>
    <w:rsid w:val="007D7A71"/>
    <w:rsid w:val="007E35C9"/>
    <w:rsid w:val="007E452A"/>
    <w:rsid w:val="007F0033"/>
    <w:rsid w:val="007F2EF2"/>
    <w:rsid w:val="007F2F69"/>
    <w:rsid w:val="007F34DA"/>
    <w:rsid w:val="007F7447"/>
    <w:rsid w:val="00804719"/>
    <w:rsid w:val="00804A03"/>
    <w:rsid w:val="0080724F"/>
    <w:rsid w:val="00807906"/>
    <w:rsid w:val="00811AF1"/>
    <w:rsid w:val="0081201E"/>
    <w:rsid w:val="00817B8C"/>
    <w:rsid w:val="00822553"/>
    <w:rsid w:val="00822D2B"/>
    <w:rsid w:val="00823B36"/>
    <w:rsid w:val="0082572A"/>
    <w:rsid w:val="00826E62"/>
    <w:rsid w:val="00827995"/>
    <w:rsid w:val="00827B3B"/>
    <w:rsid w:val="00831BA1"/>
    <w:rsid w:val="00832903"/>
    <w:rsid w:val="00834AA8"/>
    <w:rsid w:val="00836D6D"/>
    <w:rsid w:val="00837324"/>
    <w:rsid w:val="00843E37"/>
    <w:rsid w:val="00845743"/>
    <w:rsid w:val="008467BF"/>
    <w:rsid w:val="00847273"/>
    <w:rsid w:val="00850238"/>
    <w:rsid w:val="00850578"/>
    <w:rsid w:val="008543B0"/>
    <w:rsid w:val="00854A23"/>
    <w:rsid w:val="00862F78"/>
    <w:rsid w:val="00864163"/>
    <w:rsid w:val="00866286"/>
    <w:rsid w:val="00867532"/>
    <w:rsid w:val="00871F99"/>
    <w:rsid w:val="008731DB"/>
    <w:rsid w:val="00873325"/>
    <w:rsid w:val="008736AA"/>
    <w:rsid w:val="008758DD"/>
    <w:rsid w:val="00875A8D"/>
    <w:rsid w:val="00877826"/>
    <w:rsid w:val="00883B9C"/>
    <w:rsid w:val="00886A76"/>
    <w:rsid w:val="008873BC"/>
    <w:rsid w:val="0088750C"/>
    <w:rsid w:val="008875BB"/>
    <w:rsid w:val="00890D85"/>
    <w:rsid w:val="0089122A"/>
    <w:rsid w:val="008928B6"/>
    <w:rsid w:val="00893BF1"/>
    <w:rsid w:val="00893F39"/>
    <w:rsid w:val="008953B3"/>
    <w:rsid w:val="0089648F"/>
    <w:rsid w:val="008965BC"/>
    <w:rsid w:val="008A0633"/>
    <w:rsid w:val="008A31D3"/>
    <w:rsid w:val="008A4F5B"/>
    <w:rsid w:val="008A6AD0"/>
    <w:rsid w:val="008B18C6"/>
    <w:rsid w:val="008B3D67"/>
    <w:rsid w:val="008B428B"/>
    <w:rsid w:val="008B5674"/>
    <w:rsid w:val="008B5E30"/>
    <w:rsid w:val="008B737B"/>
    <w:rsid w:val="008B7A5A"/>
    <w:rsid w:val="008C1501"/>
    <w:rsid w:val="008C183E"/>
    <w:rsid w:val="008C1AA6"/>
    <w:rsid w:val="008C3E13"/>
    <w:rsid w:val="008C6132"/>
    <w:rsid w:val="008D0123"/>
    <w:rsid w:val="008D24A8"/>
    <w:rsid w:val="008D6FFC"/>
    <w:rsid w:val="008D7ECB"/>
    <w:rsid w:val="008E27D6"/>
    <w:rsid w:val="008E2CF2"/>
    <w:rsid w:val="008E6E18"/>
    <w:rsid w:val="008F1438"/>
    <w:rsid w:val="008F2028"/>
    <w:rsid w:val="008F2C42"/>
    <w:rsid w:val="008F32DC"/>
    <w:rsid w:val="008F385A"/>
    <w:rsid w:val="00900827"/>
    <w:rsid w:val="00900EC6"/>
    <w:rsid w:val="00903D58"/>
    <w:rsid w:val="00903EF6"/>
    <w:rsid w:val="00907C5D"/>
    <w:rsid w:val="009117A6"/>
    <w:rsid w:val="009137FC"/>
    <w:rsid w:val="00913AAA"/>
    <w:rsid w:val="009155DF"/>
    <w:rsid w:val="00917E9B"/>
    <w:rsid w:val="00920659"/>
    <w:rsid w:val="00920C61"/>
    <w:rsid w:val="00921B3B"/>
    <w:rsid w:val="00922751"/>
    <w:rsid w:val="00923664"/>
    <w:rsid w:val="009237A2"/>
    <w:rsid w:val="00923EEA"/>
    <w:rsid w:val="00924FAD"/>
    <w:rsid w:val="0093045F"/>
    <w:rsid w:val="009305BB"/>
    <w:rsid w:val="00930D2E"/>
    <w:rsid w:val="00931485"/>
    <w:rsid w:val="009315F9"/>
    <w:rsid w:val="009316BA"/>
    <w:rsid w:val="009324B2"/>
    <w:rsid w:val="00933069"/>
    <w:rsid w:val="0093453A"/>
    <w:rsid w:val="0093572F"/>
    <w:rsid w:val="009428FE"/>
    <w:rsid w:val="00943126"/>
    <w:rsid w:val="00945014"/>
    <w:rsid w:val="00951039"/>
    <w:rsid w:val="00951B66"/>
    <w:rsid w:val="00956951"/>
    <w:rsid w:val="009606E6"/>
    <w:rsid w:val="009608BC"/>
    <w:rsid w:val="009634D7"/>
    <w:rsid w:val="00963623"/>
    <w:rsid w:val="00966196"/>
    <w:rsid w:val="0097335B"/>
    <w:rsid w:val="0097368B"/>
    <w:rsid w:val="0097596F"/>
    <w:rsid w:val="00985C80"/>
    <w:rsid w:val="0099409E"/>
    <w:rsid w:val="00996DFD"/>
    <w:rsid w:val="009A06FE"/>
    <w:rsid w:val="009A17D9"/>
    <w:rsid w:val="009A17E0"/>
    <w:rsid w:val="009A21FC"/>
    <w:rsid w:val="009A4244"/>
    <w:rsid w:val="009B0057"/>
    <w:rsid w:val="009B4CA0"/>
    <w:rsid w:val="009B51D7"/>
    <w:rsid w:val="009B5DFE"/>
    <w:rsid w:val="009C077D"/>
    <w:rsid w:val="009C101B"/>
    <w:rsid w:val="009C124D"/>
    <w:rsid w:val="009C2B23"/>
    <w:rsid w:val="009C3F51"/>
    <w:rsid w:val="009C40C1"/>
    <w:rsid w:val="009C487E"/>
    <w:rsid w:val="009C54BE"/>
    <w:rsid w:val="009C78F9"/>
    <w:rsid w:val="009D306A"/>
    <w:rsid w:val="009D493A"/>
    <w:rsid w:val="009D5143"/>
    <w:rsid w:val="009D5FBD"/>
    <w:rsid w:val="009D6334"/>
    <w:rsid w:val="009E0CA1"/>
    <w:rsid w:val="009E19B7"/>
    <w:rsid w:val="009E252E"/>
    <w:rsid w:val="009E5CFC"/>
    <w:rsid w:val="009E7267"/>
    <w:rsid w:val="009F6510"/>
    <w:rsid w:val="00A00716"/>
    <w:rsid w:val="00A03521"/>
    <w:rsid w:val="00A04506"/>
    <w:rsid w:val="00A13A7D"/>
    <w:rsid w:val="00A13DB2"/>
    <w:rsid w:val="00A21434"/>
    <w:rsid w:val="00A22FDE"/>
    <w:rsid w:val="00A23328"/>
    <w:rsid w:val="00A33F26"/>
    <w:rsid w:val="00A352FA"/>
    <w:rsid w:val="00A3639D"/>
    <w:rsid w:val="00A4245F"/>
    <w:rsid w:val="00A5013E"/>
    <w:rsid w:val="00A506E5"/>
    <w:rsid w:val="00A507B8"/>
    <w:rsid w:val="00A51E97"/>
    <w:rsid w:val="00A54B19"/>
    <w:rsid w:val="00A55A8A"/>
    <w:rsid w:val="00A56C50"/>
    <w:rsid w:val="00A60C43"/>
    <w:rsid w:val="00A6255C"/>
    <w:rsid w:val="00A63BC1"/>
    <w:rsid w:val="00A661E2"/>
    <w:rsid w:val="00A706BB"/>
    <w:rsid w:val="00A726FC"/>
    <w:rsid w:val="00A728B0"/>
    <w:rsid w:val="00A72A02"/>
    <w:rsid w:val="00A7569F"/>
    <w:rsid w:val="00A77FB7"/>
    <w:rsid w:val="00A81DF7"/>
    <w:rsid w:val="00A821B8"/>
    <w:rsid w:val="00A82F18"/>
    <w:rsid w:val="00A834D4"/>
    <w:rsid w:val="00A841B8"/>
    <w:rsid w:val="00A844C7"/>
    <w:rsid w:val="00A84EF2"/>
    <w:rsid w:val="00A85631"/>
    <w:rsid w:val="00A87790"/>
    <w:rsid w:val="00A9405E"/>
    <w:rsid w:val="00A95864"/>
    <w:rsid w:val="00A96CDC"/>
    <w:rsid w:val="00A97F5D"/>
    <w:rsid w:val="00AA3901"/>
    <w:rsid w:val="00AA5720"/>
    <w:rsid w:val="00AA77A5"/>
    <w:rsid w:val="00AB4F28"/>
    <w:rsid w:val="00AB5735"/>
    <w:rsid w:val="00AB6863"/>
    <w:rsid w:val="00AB7668"/>
    <w:rsid w:val="00AC38EA"/>
    <w:rsid w:val="00AC3987"/>
    <w:rsid w:val="00AC4578"/>
    <w:rsid w:val="00AC4CCD"/>
    <w:rsid w:val="00AC5E98"/>
    <w:rsid w:val="00AC7179"/>
    <w:rsid w:val="00AD09FF"/>
    <w:rsid w:val="00AD1342"/>
    <w:rsid w:val="00AD2455"/>
    <w:rsid w:val="00AD42CC"/>
    <w:rsid w:val="00AD5579"/>
    <w:rsid w:val="00AD67DB"/>
    <w:rsid w:val="00AE02F6"/>
    <w:rsid w:val="00AE2775"/>
    <w:rsid w:val="00AE7AD1"/>
    <w:rsid w:val="00AE7C88"/>
    <w:rsid w:val="00AF001A"/>
    <w:rsid w:val="00AF0395"/>
    <w:rsid w:val="00AF0940"/>
    <w:rsid w:val="00AF0CBD"/>
    <w:rsid w:val="00AF3361"/>
    <w:rsid w:val="00AF3E24"/>
    <w:rsid w:val="00AF4A1B"/>
    <w:rsid w:val="00AF6098"/>
    <w:rsid w:val="00AF62E3"/>
    <w:rsid w:val="00AF6677"/>
    <w:rsid w:val="00AF769D"/>
    <w:rsid w:val="00AF7B51"/>
    <w:rsid w:val="00B00BF2"/>
    <w:rsid w:val="00B0775D"/>
    <w:rsid w:val="00B10CEC"/>
    <w:rsid w:val="00B14B93"/>
    <w:rsid w:val="00B20609"/>
    <w:rsid w:val="00B22344"/>
    <w:rsid w:val="00B253F6"/>
    <w:rsid w:val="00B35BCA"/>
    <w:rsid w:val="00B3668A"/>
    <w:rsid w:val="00B50766"/>
    <w:rsid w:val="00B50AFD"/>
    <w:rsid w:val="00B56434"/>
    <w:rsid w:val="00B56AA7"/>
    <w:rsid w:val="00B6051F"/>
    <w:rsid w:val="00B6168A"/>
    <w:rsid w:val="00B66ED7"/>
    <w:rsid w:val="00B71C1A"/>
    <w:rsid w:val="00B7212E"/>
    <w:rsid w:val="00B731BF"/>
    <w:rsid w:val="00B76635"/>
    <w:rsid w:val="00B80129"/>
    <w:rsid w:val="00B826AD"/>
    <w:rsid w:val="00B85B6A"/>
    <w:rsid w:val="00B86C51"/>
    <w:rsid w:val="00B87100"/>
    <w:rsid w:val="00B87E8F"/>
    <w:rsid w:val="00B904F8"/>
    <w:rsid w:val="00B91A58"/>
    <w:rsid w:val="00B91FDC"/>
    <w:rsid w:val="00B92D61"/>
    <w:rsid w:val="00B93A5F"/>
    <w:rsid w:val="00BA13D1"/>
    <w:rsid w:val="00BA2255"/>
    <w:rsid w:val="00BA3072"/>
    <w:rsid w:val="00BA5D4A"/>
    <w:rsid w:val="00BA71B5"/>
    <w:rsid w:val="00BB4B97"/>
    <w:rsid w:val="00BC0A5E"/>
    <w:rsid w:val="00BC14A5"/>
    <w:rsid w:val="00BC33DF"/>
    <w:rsid w:val="00BC34C6"/>
    <w:rsid w:val="00BD0703"/>
    <w:rsid w:val="00BD6235"/>
    <w:rsid w:val="00BD741C"/>
    <w:rsid w:val="00BE28E9"/>
    <w:rsid w:val="00BE2B08"/>
    <w:rsid w:val="00BE391F"/>
    <w:rsid w:val="00BE6C97"/>
    <w:rsid w:val="00BE72E9"/>
    <w:rsid w:val="00BE7F03"/>
    <w:rsid w:val="00BF0B19"/>
    <w:rsid w:val="00BF5ACD"/>
    <w:rsid w:val="00BF6127"/>
    <w:rsid w:val="00BF63B9"/>
    <w:rsid w:val="00C012F9"/>
    <w:rsid w:val="00C02C88"/>
    <w:rsid w:val="00C03854"/>
    <w:rsid w:val="00C0537B"/>
    <w:rsid w:val="00C075C6"/>
    <w:rsid w:val="00C07676"/>
    <w:rsid w:val="00C07C9C"/>
    <w:rsid w:val="00C10157"/>
    <w:rsid w:val="00C10B4B"/>
    <w:rsid w:val="00C115B7"/>
    <w:rsid w:val="00C157D6"/>
    <w:rsid w:val="00C16427"/>
    <w:rsid w:val="00C17068"/>
    <w:rsid w:val="00C20EB3"/>
    <w:rsid w:val="00C21192"/>
    <w:rsid w:val="00C26670"/>
    <w:rsid w:val="00C275C1"/>
    <w:rsid w:val="00C33948"/>
    <w:rsid w:val="00C33BA7"/>
    <w:rsid w:val="00C35906"/>
    <w:rsid w:val="00C36B28"/>
    <w:rsid w:val="00C37AE7"/>
    <w:rsid w:val="00C37FA4"/>
    <w:rsid w:val="00C41336"/>
    <w:rsid w:val="00C44A8B"/>
    <w:rsid w:val="00C45579"/>
    <w:rsid w:val="00C46940"/>
    <w:rsid w:val="00C47566"/>
    <w:rsid w:val="00C52ED7"/>
    <w:rsid w:val="00C53530"/>
    <w:rsid w:val="00C53869"/>
    <w:rsid w:val="00C53B0B"/>
    <w:rsid w:val="00C5575A"/>
    <w:rsid w:val="00C62B10"/>
    <w:rsid w:val="00C630FA"/>
    <w:rsid w:val="00C67465"/>
    <w:rsid w:val="00C706AC"/>
    <w:rsid w:val="00C70DC8"/>
    <w:rsid w:val="00C739ED"/>
    <w:rsid w:val="00C74C89"/>
    <w:rsid w:val="00C80A6B"/>
    <w:rsid w:val="00C80B61"/>
    <w:rsid w:val="00C8225E"/>
    <w:rsid w:val="00C84F56"/>
    <w:rsid w:val="00C85FE0"/>
    <w:rsid w:val="00C870E7"/>
    <w:rsid w:val="00C91B63"/>
    <w:rsid w:val="00C927C6"/>
    <w:rsid w:val="00C961E8"/>
    <w:rsid w:val="00C97CC2"/>
    <w:rsid w:val="00CA07E0"/>
    <w:rsid w:val="00CA144D"/>
    <w:rsid w:val="00CA5796"/>
    <w:rsid w:val="00CA6375"/>
    <w:rsid w:val="00CB1970"/>
    <w:rsid w:val="00CB1EFE"/>
    <w:rsid w:val="00CB2932"/>
    <w:rsid w:val="00CB4C0E"/>
    <w:rsid w:val="00CC453A"/>
    <w:rsid w:val="00CC4C15"/>
    <w:rsid w:val="00CC62E9"/>
    <w:rsid w:val="00CC62F7"/>
    <w:rsid w:val="00CD2877"/>
    <w:rsid w:val="00CD2C61"/>
    <w:rsid w:val="00CD3622"/>
    <w:rsid w:val="00CD4778"/>
    <w:rsid w:val="00CD619D"/>
    <w:rsid w:val="00CD6CE6"/>
    <w:rsid w:val="00CD758C"/>
    <w:rsid w:val="00CD7D1E"/>
    <w:rsid w:val="00CE284D"/>
    <w:rsid w:val="00CE32D4"/>
    <w:rsid w:val="00CE42BD"/>
    <w:rsid w:val="00CE478C"/>
    <w:rsid w:val="00CE6DCD"/>
    <w:rsid w:val="00CF27CD"/>
    <w:rsid w:val="00CF5ED8"/>
    <w:rsid w:val="00CF5F34"/>
    <w:rsid w:val="00CF65BB"/>
    <w:rsid w:val="00D00F1A"/>
    <w:rsid w:val="00D01BB5"/>
    <w:rsid w:val="00D03B17"/>
    <w:rsid w:val="00D03E9A"/>
    <w:rsid w:val="00D1278A"/>
    <w:rsid w:val="00D13813"/>
    <w:rsid w:val="00D13C8A"/>
    <w:rsid w:val="00D14BEA"/>
    <w:rsid w:val="00D21703"/>
    <w:rsid w:val="00D23CD3"/>
    <w:rsid w:val="00D25913"/>
    <w:rsid w:val="00D30C42"/>
    <w:rsid w:val="00D34A1E"/>
    <w:rsid w:val="00D35710"/>
    <w:rsid w:val="00D36C88"/>
    <w:rsid w:val="00D4158A"/>
    <w:rsid w:val="00D44C5C"/>
    <w:rsid w:val="00D458DB"/>
    <w:rsid w:val="00D46520"/>
    <w:rsid w:val="00D46ED2"/>
    <w:rsid w:val="00D5277B"/>
    <w:rsid w:val="00D527CD"/>
    <w:rsid w:val="00D54699"/>
    <w:rsid w:val="00D562F0"/>
    <w:rsid w:val="00D600B8"/>
    <w:rsid w:val="00D6013F"/>
    <w:rsid w:val="00D60709"/>
    <w:rsid w:val="00D630AD"/>
    <w:rsid w:val="00D66D61"/>
    <w:rsid w:val="00D67A5A"/>
    <w:rsid w:val="00D70299"/>
    <w:rsid w:val="00D7192C"/>
    <w:rsid w:val="00D71A59"/>
    <w:rsid w:val="00D7227C"/>
    <w:rsid w:val="00D735A8"/>
    <w:rsid w:val="00D75C66"/>
    <w:rsid w:val="00D75EE3"/>
    <w:rsid w:val="00D80E59"/>
    <w:rsid w:val="00D81095"/>
    <w:rsid w:val="00D82563"/>
    <w:rsid w:val="00D83C8A"/>
    <w:rsid w:val="00D86194"/>
    <w:rsid w:val="00D86B0B"/>
    <w:rsid w:val="00D91F0F"/>
    <w:rsid w:val="00D92FE3"/>
    <w:rsid w:val="00D93C41"/>
    <w:rsid w:val="00D9740A"/>
    <w:rsid w:val="00D97B0B"/>
    <w:rsid w:val="00DA0152"/>
    <w:rsid w:val="00DA0CE8"/>
    <w:rsid w:val="00DA2743"/>
    <w:rsid w:val="00DA3A5F"/>
    <w:rsid w:val="00DA5DCB"/>
    <w:rsid w:val="00DA6EB0"/>
    <w:rsid w:val="00DA7071"/>
    <w:rsid w:val="00DA7C05"/>
    <w:rsid w:val="00DB3449"/>
    <w:rsid w:val="00DB3483"/>
    <w:rsid w:val="00DB38ED"/>
    <w:rsid w:val="00DB6F0F"/>
    <w:rsid w:val="00DB772E"/>
    <w:rsid w:val="00DC082B"/>
    <w:rsid w:val="00DC12CA"/>
    <w:rsid w:val="00DC33D1"/>
    <w:rsid w:val="00DC6473"/>
    <w:rsid w:val="00DC7450"/>
    <w:rsid w:val="00DD0090"/>
    <w:rsid w:val="00DD1D89"/>
    <w:rsid w:val="00DD2090"/>
    <w:rsid w:val="00DD3FE8"/>
    <w:rsid w:val="00DD585D"/>
    <w:rsid w:val="00DD6C5D"/>
    <w:rsid w:val="00DE25A9"/>
    <w:rsid w:val="00DE793C"/>
    <w:rsid w:val="00DF0592"/>
    <w:rsid w:val="00DF4015"/>
    <w:rsid w:val="00E01AD1"/>
    <w:rsid w:val="00E03D59"/>
    <w:rsid w:val="00E043D0"/>
    <w:rsid w:val="00E0478F"/>
    <w:rsid w:val="00E04811"/>
    <w:rsid w:val="00E051B4"/>
    <w:rsid w:val="00E078BC"/>
    <w:rsid w:val="00E12716"/>
    <w:rsid w:val="00E13680"/>
    <w:rsid w:val="00E20AE8"/>
    <w:rsid w:val="00E21897"/>
    <w:rsid w:val="00E21C85"/>
    <w:rsid w:val="00E21EC1"/>
    <w:rsid w:val="00E3465A"/>
    <w:rsid w:val="00E35DDE"/>
    <w:rsid w:val="00E36A3F"/>
    <w:rsid w:val="00E37C1E"/>
    <w:rsid w:val="00E40172"/>
    <w:rsid w:val="00E42EEA"/>
    <w:rsid w:val="00E44C2A"/>
    <w:rsid w:val="00E47D47"/>
    <w:rsid w:val="00E50C0F"/>
    <w:rsid w:val="00E522DB"/>
    <w:rsid w:val="00E524FD"/>
    <w:rsid w:val="00E5268C"/>
    <w:rsid w:val="00E5316B"/>
    <w:rsid w:val="00E554C9"/>
    <w:rsid w:val="00E56ED8"/>
    <w:rsid w:val="00E57E76"/>
    <w:rsid w:val="00E61F5F"/>
    <w:rsid w:val="00E636AC"/>
    <w:rsid w:val="00E6601D"/>
    <w:rsid w:val="00E66BCA"/>
    <w:rsid w:val="00E66C43"/>
    <w:rsid w:val="00E70133"/>
    <w:rsid w:val="00E73897"/>
    <w:rsid w:val="00E91543"/>
    <w:rsid w:val="00E91E56"/>
    <w:rsid w:val="00E930DC"/>
    <w:rsid w:val="00E93397"/>
    <w:rsid w:val="00E9483C"/>
    <w:rsid w:val="00E96C14"/>
    <w:rsid w:val="00E97035"/>
    <w:rsid w:val="00E9736D"/>
    <w:rsid w:val="00E977AE"/>
    <w:rsid w:val="00EA12D7"/>
    <w:rsid w:val="00EA3FCB"/>
    <w:rsid w:val="00EA7FCC"/>
    <w:rsid w:val="00EB18FD"/>
    <w:rsid w:val="00EB41E5"/>
    <w:rsid w:val="00EB6F73"/>
    <w:rsid w:val="00EB7401"/>
    <w:rsid w:val="00EC06FD"/>
    <w:rsid w:val="00EC091C"/>
    <w:rsid w:val="00EC1E23"/>
    <w:rsid w:val="00EC3870"/>
    <w:rsid w:val="00EC3FA7"/>
    <w:rsid w:val="00EC45E8"/>
    <w:rsid w:val="00EC54A3"/>
    <w:rsid w:val="00EC63A5"/>
    <w:rsid w:val="00EC6B9F"/>
    <w:rsid w:val="00ED1028"/>
    <w:rsid w:val="00ED13DD"/>
    <w:rsid w:val="00ED4906"/>
    <w:rsid w:val="00ED5C8F"/>
    <w:rsid w:val="00EE4276"/>
    <w:rsid w:val="00EE6E40"/>
    <w:rsid w:val="00EE7CAA"/>
    <w:rsid w:val="00EF0059"/>
    <w:rsid w:val="00EF0C00"/>
    <w:rsid w:val="00EF24F7"/>
    <w:rsid w:val="00EF30CE"/>
    <w:rsid w:val="00EF5744"/>
    <w:rsid w:val="00F02845"/>
    <w:rsid w:val="00F04EDF"/>
    <w:rsid w:val="00F05DF0"/>
    <w:rsid w:val="00F0700A"/>
    <w:rsid w:val="00F12634"/>
    <w:rsid w:val="00F14B6D"/>
    <w:rsid w:val="00F14D2A"/>
    <w:rsid w:val="00F1521A"/>
    <w:rsid w:val="00F17F8D"/>
    <w:rsid w:val="00F20A63"/>
    <w:rsid w:val="00F21FAD"/>
    <w:rsid w:val="00F23980"/>
    <w:rsid w:val="00F24AEC"/>
    <w:rsid w:val="00F30E84"/>
    <w:rsid w:val="00F3396D"/>
    <w:rsid w:val="00F368AE"/>
    <w:rsid w:val="00F37B22"/>
    <w:rsid w:val="00F40A88"/>
    <w:rsid w:val="00F41023"/>
    <w:rsid w:val="00F410B4"/>
    <w:rsid w:val="00F430B4"/>
    <w:rsid w:val="00F4648F"/>
    <w:rsid w:val="00F465EC"/>
    <w:rsid w:val="00F47460"/>
    <w:rsid w:val="00F477EB"/>
    <w:rsid w:val="00F521EF"/>
    <w:rsid w:val="00F529EE"/>
    <w:rsid w:val="00F5351F"/>
    <w:rsid w:val="00F62480"/>
    <w:rsid w:val="00F625EC"/>
    <w:rsid w:val="00F62821"/>
    <w:rsid w:val="00F6520F"/>
    <w:rsid w:val="00F659FC"/>
    <w:rsid w:val="00F664F5"/>
    <w:rsid w:val="00F66E17"/>
    <w:rsid w:val="00F6713E"/>
    <w:rsid w:val="00F70860"/>
    <w:rsid w:val="00F715DD"/>
    <w:rsid w:val="00F729D0"/>
    <w:rsid w:val="00F73369"/>
    <w:rsid w:val="00F763C4"/>
    <w:rsid w:val="00F77655"/>
    <w:rsid w:val="00F779C2"/>
    <w:rsid w:val="00F80BE9"/>
    <w:rsid w:val="00F83122"/>
    <w:rsid w:val="00F835B0"/>
    <w:rsid w:val="00F84978"/>
    <w:rsid w:val="00F85604"/>
    <w:rsid w:val="00F861B1"/>
    <w:rsid w:val="00F86FD8"/>
    <w:rsid w:val="00F87D32"/>
    <w:rsid w:val="00F918A5"/>
    <w:rsid w:val="00F979A7"/>
    <w:rsid w:val="00FA0D58"/>
    <w:rsid w:val="00FA31B9"/>
    <w:rsid w:val="00FA44BA"/>
    <w:rsid w:val="00FA6008"/>
    <w:rsid w:val="00FB0591"/>
    <w:rsid w:val="00FB09DC"/>
    <w:rsid w:val="00FB2A41"/>
    <w:rsid w:val="00FB2ABD"/>
    <w:rsid w:val="00FB6D45"/>
    <w:rsid w:val="00FC3F88"/>
    <w:rsid w:val="00FC6089"/>
    <w:rsid w:val="00FD3968"/>
    <w:rsid w:val="00FD6484"/>
    <w:rsid w:val="00FD68EB"/>
    <w:rsid w:val="00FD7CC7"/>
    <w:rsid w:val="00FE2C6C"/>
    <w:rsid w:val="00FE38DD"/>
    <w:rsid w:val="00FE41AB"/>
    <w:rsid w:val="00FE767E"/>
    <w:rsid w:val="00FE796B"/>
    <w:rsid w:val="00FE7AF7"/>
    <w:rsid w:val="00FF3412"/>
    <w:rsid w:val="00FF35B4"/>
    <w:rsid w:val="00FF3F0C"/>
    <w:rsid w:val="00FF52B9"/>
    <w:rsid w:val="00FF55E4"/>
    <w:rsid w:val="00FF7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638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8A31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A31D3"/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after="0"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9305BB"/>
    <w:rPr>
      <w:b/>
      <w:bCs/>
    </w:rPr>
  </w:style>
  <w:style w:type="paragraph" w:customStyle="1" w:styleId="Text">
    <w:name w:val="Text"/>
    <w:basedOn w:val="Standard"/>
    <w:uiPriority w:val="4"/>
    <w:qFormat/>
    <w:rsid w:val="004143C1"/>
    <w:pPr>
      <w:spacing w:after="0" w:line="280" w:lineRule="atLeast"/>
      <w:jc w:val="both"/>
    </w:pPr>
    <w:rPr>
      <w:rFonts w:ascii="Calibri" w:eastAsia="Calibri" w:hAnsi="Calibri" w:cs="Arial"/>
      <w:szCs w:val="16"/>
    </w:rPr>
  </w:style>
  <w:style w:type="paragraph" w:customStyle="1" w:styleId="HeadlineKontakte">
    <w:name w:val="Headline Kontakte"/>
    <w:basedOn w:val="Standard"/>
    <w:next w:val="Text"/>
    <w:uiPriority w:val="10"/>
    <w:qFormat/>
    <w:rsid w:val="004143C1"/>
    <w:pPr>
      <w:pBdr>
        <w:bottom w:val="single" w:sz="4" w:space="1" w:color="auto"/>
      </w:pBdr>
      <w:spacing w:after="260"/>
      <w:contextualSpacing/>
    </w:pPr>
    <w:rPr>
      <w:rFonts w:ascii="Calibri" w:eastAsia="Calibri" w:hAnsi="Calibri" w:cs="Arial"/>
      <w:b/>
      <w:caps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C6B0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2C6B0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2C6B07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C6B0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C6B07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2C6B07"/>
    <w:pPr>
      <w:spacing w:after="0" w:line="240" w:lineRule="auto"/>
    </w:pPr>
  </w:style>
  <w:style w:type="table" w:customStyle="1" w:styleId="Basic">
    <w:name w:val="Basic"/>
    <w:basedOn w:val="NormaleTabelle"/>
    <w:uiPriority w:val="99"/>
    <w:rsid w:val="00890D85"/>
    <w:pPr>
      <w:spacing w:after="0" w:line="240" w:lineRule="auto"/>
    </w:pPr>
    <w:rPr>
      <w:rFonts w:ascii="Calibri" w:eastAsia="Calibri" w:hAnsi="Calibri" w:cs="Arial"/>
      <w:sz w:val="16"/>
      <w:szCs w:val="20"/>
      <w:lang w:eastAsia="de-DE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paragraph" w:styleId="StandardWeb">
    <w:name w:val="Normal (Web)"/>
    <w:basedOn w:val="Standard"/>
    <w:uiPriority w:val="99"/>
    <w:semiHidden/>
    <w:unhideWhenUsed/>
    <w:rsid w:val="004114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8A31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A31D3"/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after="0"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9305BB"/>
    <w:rPr>
      <w:b/>
      <w:bCs/>
    </w:rPr>
  </w:style>
  <w:style w:type="paragraph" w:customStyle="1" w:styleId="Text">
    <w:name w:val="Text"/>
    <w:basedOn w:val="Standard"/>
    <w:uiPriority w:val="4"/>
    <w:qFormat/>
    <w:rsid w:val="004143C1"/>
    <w:pPr>
      <w:spacing w:after="0" w:line="280" w:lineRule="atLeast"/>
      <w:jc w:val="both"/>
    </w:pPr>
    <w:rPr>
      <w:rFonts w:ascii="Calibri" w:eastAsia="Calibri" w:hAnsi="Calibri" w:cs="Arial"/>
      <w:szCs w:val="16"/>
    </w:rPr>
  </w:style>
  <w:style w:type="paragraph" w:customStyle="1" w:styleId="HeadlineKontakte">
    <w:name w:val="Headline Kontakte"/>
    <w:basedOn w:val="Standard"/>
    <w:next w:val="Text"/>
    <w:uiPriority w:val="10"/>
    <w:qFormat/>
    <w:rsid w:val="004143C1"/>
    <w:pPr>
      <w:pBdr>
        <w:bottom w:val="single" w:sz="4" w:space="1" w:color="auto"/>
      </w:pBdr>
      <w:spacing w:after="260"/>
      <w:contextualSpacing/>
    </w:pPr>
    <w:rPr>
      <w:rFonts w:ascii="Calibri" w:eastAsia="Calibri" w:hAnsi="Calibri" w:cs="Arial"/>
      <w:b/>
      <w:caps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C6B0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2C6B0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2C6B07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C6B0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C6B07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2C6B07"/>
    <w:pPr>
      <w:spacing w:after="0" w:line="240" w:lineRule="auto"/>
    </w:pPr>
  </w:style>
  <w:style w:type="table" w:customStyle="1" w:styleId="Basic">
    <w:name w:val="Basic"/>
    <w:basedOn w:val="NormaleTabelle"/>
    <w:uiPriority w:val="99"/>
    <w:rsid w:val="00890D85"/>
    <w:pPr>
      <w:spacing w:after="0" w:line="240" w:lineRule="auto"/>
    </w:pPr>
    <w:rPr>
      <w:rFonts w:ascii="Calibri" w:eastAsia="Calibri" w:hAnsi="Calibri" w:cs="Arial"/>
      <w:sz w:val="16"/>
      <w:szCs w:val="20"/>
      <w:lang w:eastAsia="de-DE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paragraph" w:styleId="StandardWeb">
    <w:name w:val="Normal (Web)"/>
    <w:basedOn w:val="Standard"/>
    <w:uiPriority w:val="99"/>
    <w:semiHidden/>
    <w:unhideWhenUsed/>
    <w:rsid w:val="004114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64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30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0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61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07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jpeg"/><Relationship Id="rId2" Type="http://schemas.openxmlformats.org/officeDocument/2006/relationships/image" Target="media/image7.jpe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AC0E95E-24FD-4BA3-8556-24DCFA6C6F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889</Words>
  <Characters>5602</Characters>
  <Application>Microsoft Office Word</Application>
  <DocSecurity>0</DocSecurity>
  <Lines>46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Wirtgen GmbH</Company>
  <LinksUpToDate>false</LinksUpToDate>
  <CharactersWithSpaces>6479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 Tanja</dc:creator>
  <cp:lastModifiedBy>Himmelsbach, Lea</cp:lastModifiedBy>
  <cp:revision>38</cp:revision>
  <cp:lastPrinted>2018-11-27T09:45:00Z</cp:lastPrinted>
  <dcterms:created xsi:type="dcterms:W3CDTF">2018-10-18T09:23:00Z</dcterms:created>
  <dcterms:modified xsi:type="dcterms:W3CDTF">2019-02-19T12:38:00Z</dcterms:modified>
</cp:coreProperties>
</file>