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288D" w:rsidRDefault="004B2FAE">
      <w:pPr>
        <w:pStyle w:val="berschrift11"/>
        <w:spacing w:before="0" w:after="0" w:line="276" w:lineRule="auto"/>
        <w:jc w:val="left"/>
      </w:pPr>
      <w:r>
        <w:t>HAMM: Zwei Designpreise für Studie zur "Autonomen Walze F1"</w:t>
      </w:r>
    </w:p>
    <w:p w:rsidR="006A288D" w:rsidRDefault="006A288D">
      <w:pPr>
        <w:pStyle w:val="Text"/>
        <w:spacing w:line="276" w:lineRule="auto"/>
        <w:jc w:val="left"/>
        <w:rPr>
          <w:b/>
        </w:rPr>
      </w:pPr>
    </w:p>
    <w:p w:rsidR="006A288D" w:rsidRDefault="004B2FAE">
      <w:pPr>
        <w:pStyle w:val="Text"/>
      </w:pPr>
      <w:r>
        <w:rPr>
          <w:b/>
        </w:rPr>
        <w:t xml:space="preserve">In den vergangenen sechs Monaten wurde die HAMM AG für ihre "Autonome Walze F1", eine </w:t>
      </w:r>
      <w:r w:rsidR="00D92492" w:rsidRPr="00B87020">
        <w:rPr>
          <w:b/>
        </w:rPr>
        <w:t>S</w:t>
      </w:r>
      <w:r w:rsidRPr="00B87020">
        <w:rPr>
          <w:b/>
        </w:rPr>
        <w:t>tudie zu</w:t>
      </w:r>
      <w:r w:rsidR="00D92492" w:rsidRPr="00B87020">
        <w:rPr>
          <w:b/>
        </w:rPr>
        <w:t xml:space="preserve"> autonom</w:t>
      </w:r>
      <w:r w:rsidR="00B87020">
        <w:rPr>
          <w:b/>
        </w:rPr>
        <w:t xml:space="preserve"> agierenden</w:t>
      </w:r>
      <w:r w:rsidR="00D92492" w:rsidRPr="00B87020">
        <w:rPr>
          <w:b/>
        </w:rPr>
        <w:t xml:space="preserve"> </w:t>
      </w:r>
      <w:r w:rsidR="00B87020">
        <w:rPr>
          <w:b/>
        </w:rPr>
        <w:t>Walzen</w:t>
      </w:r>
      <w:r w:rsidRPr="00B87020">
        <w:rPr>
          <w:b/>
        </w:rPr>
        <w:t>, mit</w:t>
      </w:r>
      <w:r>
        <w:rPr>
          <w:b/>
        </w:rPr>
        <w:t xml:space="preserve"> zwei Designpreisen ausgezeichnet: Die Jury des internationalen Automotive Brand Contest 2018 verlieh HAMM das Label "Best </w:t>
      </w:r>
      <w:proofErr w:type="spellStart"/>
      <w:r>
        <w:rPr>
          <w:b/>
        </w:rPr>
        <w:t>of</w:t>
      </w:r>
      <w:proofErr w:type="spellEnd"/>
      <w:r>
        <w:rPr>
          <w:b/>
        </w:rPr>
        <w:t xml:space="preserve"> Best". Kurze Zeit später wurden die Verdichtungs</w:t>
      </w:r>
      <w:r w:rsidR="00B87020">
        <w:rPr>
          <w:b/>
        </w:rPr>
        <w:t>s</w:t>
      </w:r>
      <w:r>
        <w:rPr>
          <w:b/>
        </w:rPr>
        <w:t>pezialisten aus Tirschenreuth für ihren überzeugenden Blick in die Zukunft mit dem "German Design Award Gold 2019" prämiert.</w:t>
      </w:r>
    </w:p>
    <w:p w:rsidR="006A288D" w:rsidRDefault="006A288D">
      <w:pPr>
        <w:pStyle w:val="Text"/>
        <w:spacing w:line="276" w:lineRule="auto"/>
        <w:rPr>
          <w:szCs w:val="22"/>
        </w:rPr>
      </w:pPr>
    </w:p>
    <w:p w:rsidR="004A1204" w:rsidRPr="00C8615C" w:rsidRDefault="004B2FAE">
      <w:pPr>
        <w:pStyle w:val="Text"/>
        <w:spacing w:line="276" w:lineRule="auto"/>
      </w:pPr>
      <w:r w:rsidRPr="00C8615C">
        <w:rPr>
          <w:szCs w:val="22"/>
        </w:rPr>
        <w:t xml:space="preserve">Als Trendsetter gab HAMM der Verdichtungstechnologie in den vergangenen vier Jahrzehnten immer wieder </w:t>
      </w:r>
      <w:r w:rsidR="00D92492" w:rsidRPr="00C8615C">
        <w:rPr>
          <w:szCs w:val="22"/>
        </w:rPr>
        <w:t>wegweisende</w:t>
      </w:r>
      <w:r w:rsidRPr="00C8615C">
        <w:rPr>
          <w:szCs w:val="22"/>
        </w:rPr>
        <w:t xml:space="preserve"> Impulse. Zahlreiche Neuentwicklungen aus Tirschenreuth haben in dieser Zeit die Verdichtung im Straßen- und Erdbau verändert, </w:t>
      </w:r>
      <w:r w:rsidR="00B87020" w:rsidRPr="00C8615C">
        <w:rPr>
          <w:szCs w:val="22"/>
        </w:rPr>
        <w:t>mitunter</w:t>
      </w:r>
      <w:r w:rsidRPr="00C8615C">
        <w:rPr>
          <w:szCs w:val="22"/>
        </w:rPr>
        <w:t xml:space="preserve"> sogar revolutioniert. HAMM hatte dabei </w:t>
      </w:r>
      <w:r w:rsidR="00B87020" w:rsidRPr="00C8615C">
        <w:rPr>
          <w:szCs w:val="22"/>
        </w:rPr>
        <w:t xml:space="preserve">über </w:t>
      </w:r>
      <w:r w:rsidR="00FE7622" w:rsidRPr="00C8615C">
        <w:rPr>
          <w:szCs w:val="22"/>
        </w:rPr>
        <w:t>Jahrzehnte</w:t>
      </w:r>
      <w:r w:rsidRPr="00C8615C">
        <w:rPr>
          <w:szCs w:val="22"/>
        </w:rPr>
        <w:t xml:space="preserve"> als </w:t>
      </w:r>
      <w:r w:rsidR="001D67EB" w:rsidRPr="00C8615C">
        <w:rPr>
          <w:szCs w:val="22"/>
        </w:rPr>
        <w:t>führender</w:t>
      </w:r>
      <w:r w:rsidRPr="00C8615C">
        <w:rPr>
          <w:szCs w:val="22"/>
        </w:rPr>
        <w:t xml:space="preserve"> Baumaschinenhersteller </w:t>
      </w:r>
      <w:r w:rsidR="000D339C" w:rsidRPr="00C8615C">
        <w:rPr>
          <w:szCs w:val="22"/>
        </w:rPr>
        <w:t>das Design der Maschinen in den gesamten Konstruktions- und Entwicklungsprozess</w:t>
      </w:r>
      <w:r w:rsidR="00D92492" w:rsidRPr="00C8615C">
        <w:rPr>
          <w:szCs w:val="22"/>
        </w:rPr>
        <w:t xml:space="preserve"> </w:t>
      </w:r>
      <w:r w:rsidR="004A1204" w:rsidRPr="00C8615C">
        <w:rPr>
          <w:szCs w:val="22"/>
        </w:rPr>
        <w:t>integriert</w:t>
      </w:r>
      <w:r w:rsidR="000D339C" w:rsidRPr="00C8615C">
        <w:rPr>
          <w:szCs w:val="22"/>
        </w:rPr>
        <w:t>.</w:t>
      </w:r>
    </w:p>
    <w:p w:rsidR="006A288D" w:rsidRPr="00C8615C" w:rsidRDefault="006A288D">
      <w:pPr>
        <w:pStyle w:val="Text"/>
        <w:spacing w:line="276" w:lineRule="auto"/>
        <w:rPr>
          <w:szCs w:val="22"/>
        </w:rPr>
      </w:pPr>
    </w:p>
    <w:p w:rsidR="006A288D" w:rsidRPr="00C8615C" w:rsidRDefault="004B2FAE">
      <w:pPr>
        <w:pStyle w:val="Text"/>
        <w:spacing w:line="276" w:lineRule="auto"/>
        <w:rPr>
          <w:b/>
          <w:bCs/>
          <w:szCs w:val="22"/>
        </w:rPr>
      </w:pPr>
      <w:r w:rsidRPr="00C8615C">
        <w:rPr>
          <w:b/>
          <w:bCs/>
          <w:szCs w:val="22"/>
        </w:rPr>
        <w:t>35 Jahre erfolgreiches Baumaschinendesign</w:t>
      </w:r>
    </w:p>
    <w:p w:rsidR="00D92492" w:rsidRPr="00C8615C" w:rsidRDefault="004B2FAE">
      <w:pPr>
        <w:pStyle w:val="Text"/>
        <w:spacing w:line="276" w:lineRule="auto"/>
      </w:pPr>
      <w:r w:rsidRPr="00C8615C">
        <w:t xml:space="preserve">Doch was bedeutet gutes Design bei einer Baumaschine? Zum Beispiel, </w:t>
      </w:r>
      <w:r w:rsidR="00D92492" w:rsidRPr="00C8615C">
        <w:t xml:space="preserve">wenn durch eine intelligente Formgebung und Prozessgestaltung Fehlbedienungen ausgeschlossen werden, die Qualität der Verdichtung steigt oder die Arbeitsplätze der Bediener ergonomisch und damit komfortabel sind. Design ist auch dann gelungen, wenn </w:t>
      </w:r>
      <w:r w:rsidRPr="00C8615C">
        <w:t>die Bediener mühelos alle Funktionen verstehen und die Mas</w:t>
      </w:r>
      <w:r w:rsidR="004734C1" w:rsidRPr="00C8615C">
        <w:t>chine intuitiv bedienen können.</w:t>
      </w:r>
    </w:p>
    <w:p w:rsidR="00D92492" w:rsidRPr="00C8615C" w:rsidRDefault="00D92492">
      <w:pPr>
        <w:pStyle w:val="Text"/>
        <w:spacing w:line="276" w:lineRule="auto"/>
      </w:pPr>
    </w:p>
    <w:p w:rsidR="006A288D" w:rsidRPr="00C8615C" w:rsidRDefault="004B2FAE">
      <w:pPr>
        <w:pStyle w:val="Text"/>
        <w:spacing w:line="276" w:lineRule="auto"/>
      </w:pPr>
      <w:r w:rsidRPr="00C8615C">
        <w:t xml:space="preserve">Diesen Zusammenhang erkannte man bei HAMM schon früh und setzt diese Erkenntnisse seit rund </w:t>
      </w:r>
      <w:r w:rsidR="001D67EB" w:rsidRPr="00C8615C">
        <w:t>30</w:t>
      </w:r>
      <w:r w:rsidRPr="00C8615C">
        <w:t xml:space="preserve"> Jahren in der Produktentwicklung um. Zu diesem Zweck arbeitet HAMM seither in allen Phasen der Entwicklung mit </w:t>
      </w:r>
      <w:r w:rsidR="001D67EB" w:rsidRPr="00C8615C">
        <w:t>namhaften</w:t>
      </w:r>
      <w:r w:rsidR="004734C1" w:rsidRPr="00C8615C">
        <w:t xml:space="preserve"> externen</w:t>
      </w:r>
      <w:r w:rsidR="001D67EB" w:rsidRPr="00C8615C">
        <w:t xml:space="preserve"> </w:t>
      </w:r>
      <w:r w:rsidR="001D67EB" w:rsidRPr="004E6094">
        <w:t>Industriedesignern</w:t>
      </w:r>
      <w:r w:rsidRPr="004E6094">
        <w:t xml:space="preserve"> zusammen. Und das so erfolgreich, dass</w:t>
      </w:r>
      <w:r w:rsidRPr="004E6094">
        <w:rPr>
          <w:szCs w:val="22"/>
        </w:rPr>
        <w:t xml:space="preserve"> HAMM bis Ende 2017</w:t>
      </w:r>
      <w:r w:rsidRPr="00C8615C">
        <w:rPr>
          <w:szCs w:val="22"/>
        </w:rPr>
        <w:t xml:space="preserve"> insgesamt </w:t>
      </w:r>
      <w:r w:rsidR="001D67EB" w:rsidRPr="00C8615C">
        <w:rPr>
          <w:szCs w:val="22"/>
        </w:rPr>
        <w:t>37 internationale</w:t>
      </w:r>
      <w:r w:rsidRPr="00C8615C">
        <w:rPr>
          <w:szCs w:val="22"/>
        </w:rPr>
        <w:t xml:space="preserve"> Design- und Innovationspreise für zukunftsweisende, nutzerfreundliche </w:t>
      </w:r>
      <w:r w:rsidR="00D92492" w:rsidRPr="00C8615C">
        <w:rPr>
          <w:szCs w:val="22"/>
        </w:rPr>
        <w:t xml:space="preserve">Produkte und Lösungen </w:t>
      </w:r>
      <w:r w:rsidRPr="00C8615C">
        <w:rPr>
          <w:szCs w:val="22"/>
        </w:rPr>
        <w:t xml:space="preserve">erhielt – weit mehr als jedes andere Unternehmen </w:t>
      </w:r>
      <w:r w:rsidR="001D67EB" w:rsidRPr="00C8615C">
        <w:rPr>
          <w:szCs w:val="22"/>
        </w:rPr>
        <w:t>der Baubranche</w:t>
      </w:r>
      <w:r w:rsidRPr="00C8615C">
        <w:rPr>
          <w:szCs w:val="22"/>
        </w:rPr>
        <w:t>.</w:t>
      </w:r>
    </w:p>
    <w:p w:rsidR="006A288D" w:rsidRPr="00C8615C" w:rsidRDefault="006A288D">
      <w:pPr>
        <w:pStyle w:val="Text"/>
        <w:spacing w:line="276" w:lineRule="auto"/>
      </w:pPr>
    </w:p>
    <w:p w:rsidR="006A288D" w:rsidRPr="00C8615C" w:rsidRDefault="004B2FAE">
      <w:pPr>
        <w:pStyle w:val="Text"/>
        <w:spacing w:line="276" w:lineRule="auto"/>
        <w:rPr>
          <w:b/>
          <w:bCs/>
        </w:rPr>
      </w:pPr>
      <w:r w:rsidRPr="00C8615C">
        <w:rPr>
          <w:b/>
          <w:bCs/>
        </w:rPr>
        <w:t xml:space="preserve">Produktdesign bündelt </w:t>
      </w:r>
      <w:r w:rsidRPr="00C8615C">
        <w:rPr>
          <w:b/>
          <w:bCs/>
          <w:szCs w:val="22"/>
        </w:rPr>
        <w:t>Funktion, Ergonomie und Ästhetik</w:t>
      </w:r>
    </w:p>
    <w:p w:rsidR="00D92492" w:rsidRPr="00C8615C" w:rsidRDefault="004B2FAE">
      <w:pPr>
        <w:pStyle w:val="Text"/>
        <w:spacing w:line="276" w:lineRule="auto"/>
        <w:rPr>
          <w:szCs w:val="22"/>
        </w:rPr>
      </w:pPr>
      <w:r w:rsidRPr="00C8615C">
        <w:t xml:space="preserve">"Die </w:t>
      </w:r>
      <w:r w:rsidR="000D339C" w:rsidRPr="00C8615C">
        <w:t xml:space="preserve">konsequente </w:t>
      </w:r>
      <w:r w:rsidRPr="00C8615C">
        <w:t xml:space="preserve">Integration von Produktdesignern </w:t>
      </w:r>
      <w:r w:rsidR="000D339C" w:rsidRPr="00C8615C">
        <w:t xml:space="preserve">in </w:t>
      </w:r>
      <w:r w:rsidR="001D67EB" w:rsidRPr="00C8615C">
        <w:t>den Entwicklungsprozess</w:t>
      </w:r>
      <w:r w:rsidR="000D339C" w:rsidRPr="00C8615C">
        <w:t xml:space="preserve"> </w:t>
      </w:r>
      <w:r w:rsidRPr="00C8615C">
        <w:t>war in den 19</w:t>
      </w:r>
      <w:r w:rsidR="001D67EB" w:rsidRPr="00C8615C">
        <w:t>9</w:t>
      </w:r>
      <w:r w:rsidRPr="00C8615C">
        <w:t xml:space="preserve">0er-Jahren in unserer Branche ein absolutes Novum. Seither ist </w:t>
      </w:r>
      <w:r w:rsidRPr="00C8615C">
        <w:rPr>
          <w:szCs w:val="22"/>
        </w:rPr>
        <w:t xml:space="preserve">Design Teil der Entwicklungsstrategie bei HAMM. Damit legen wir unseren Walzen eine 'HAMM-DNA' mit in die Wiege, durch die Ergonomie, Funktionalität und Ästhetik im Einklang sind", sagt Marketingleiter Gottfried Beer. Den bewährten Weg wird HAMM auch in Zukunft weiter gehen. </w:t>
      </w:r>
    </w:p>
    <w:p w:rsidR="00D92492" w:rsidRPr="00C8615C" w:rsidRDefault="00D92492">
      <w:pPr>
        <w:pStyle w:val="Text"/>
        <w:spacing w:line="276" w:lineRule="auto"/>
        <w:rPr>
          <w:szCs w:val="22"/>
        </w:rPr>
      </w:pPr>
    </w:p>
    <w:p w:rsidR="006A288D" w:rsidRPr="00C8615C" w:rsidRDefault="00D92492">
      <w:pPr>
        <w:pStyle w:val="Text"/>
        <w:spacing w:line="276" w:lineRule="auto"/>
        <w:rPr>
          <w:color w:val="000000"/>
          <w:szCs w:val="22"/>
        </w:rPr>
      </w:pPr>
      <w:r w:rsidRPr="00C8615C">
        <w:rPr>
          <w:szCs w:val="22"/>
        </w:rPr>
        <w:lastRenderedPageBreak/>
        <w:t>So</w:t>
      </w:r>
      <w:r w:rsidR="004B2FAE" w:rsidRPr="00C8615C">
        <w:rPr>
          <w:szCs w:val="22"/>
        </w:rPr>
        <w:t xml:space="preserve"> arbeiten die Entwickler schon seit einigen Jahren an einem</w:t>
      </w:r>
      <w:r w:rsidR="004B2FAE" w:rsidRPr="00C8615C">
        <w:rPr>
          <w:color w:val="000000"/>
          <w:szCs w:val="22"/>
        </w:rPr>
        <w:t xml:space="preserve"> umfassenden Forschungsprojekt zur Automatisierung in der Verdichtungstechnologie. Beglei</w:t>
      </w:r>
      <w:r w:rsidR="00421BC2" w:rsidRPr="00C8615C">
        <w:rPr>
          <w:color w:val="000000"/>
          <w:szCs w:val="22"/>
        </w:rPr>
        <w:t>tende Designstudien wie die "Au</w:t>
      </w:r>
      <w:r w:rsidR="004B2FAE" w:rsidRPr="00C8615C">
        <w:rPr>
          <w:color w:val="000000"/>
          <w:szCs w:val="22"/>
        </w:rPr>
        <w:t xml:space="preserve">tonome Walze F1" </w:t>
      </w:r>
      <w:r w:rsidRPr="00C8615C">
        <w:rPr>
          <w:color w:val="000000"/>
          <w:szCs w:val="22"/>
        </w:rPr>
        <w:t>sind fester Bestandteil des Projekts, ebens</w:t>
      </w:r>
      <w:r w:rsidR="004B2FAE" w:rsidRPr="00C8615C">
        <w:rPr>
          <w:color w:val="000000"/>
          <w:szCs w:val="22"/>
        </w:rPr>
        <w:t xml:space="preserve">o wie Feldtests mit </w:t>
      </w:r>
      <w:r w:rsidR="00B87020" w:rsidRPr="00C8615C">
        <w:rPr>
          <w:color w:val="000000"/>
          <w:szCs w:val="22"/>
        </w:rPr>
        <w:t>entsprechend</w:t>
      </w:r>
      <w:r w:rsidRPr="00C8615C">
        <w:rPr>
          <w:color w:val="000000"/>
          <w:szCs w:val="22"/>
        </w:rPr>
        <w:t xml:space="preserve"> modifizierten</w:t>
      </w:r>
      <w:r w:rsidR="004734C1" w:rsidRPr="00C8615C">
        <w:rPr>
          <w:color w:val="000000"/>
          <w:szCs w:val="22"/>
        </w:rPr>
        <w:t xml:space="preserve"> Maschinen.</w:t>
      </w:r>
    </w:p>
    <w:p w:rsidR="00B87020" w:rsidRPr="00C8615C" w:rsidRDefault="00B87020">
      <w:pPr>
        <w:pStyle w:val="Text"/>
        <w:spacing w:line="276" w:lineRule="auto"/>
        <w:rPr>
          <w:color w:val="000000"/>
          <w:szCs w:val="22"/>
        </w:rPr>
      </w:pPr>
    </w:p>
    <w:p w:rsidR="006A288D" w:rsidRPr="00C8615C" w:rsidRDefault="004B2FAE">
      <w:pPr>
        <w:pStyle w:val="Text"/>
        <w:spacing w:line="276" w:lineRule="auto"/>
        <w:rPr>
          <w:b/>
          <w:bCs/>
          <w:color w:val="000000"/>
          <w:szCs w:val="22"/>
        </w:rPr>
      </w:pPr>
      <w:r w:rsidRPr="00C8615C">
        <w:rPr>
          <w:b/>
          <w:bCs/>
          <w:color w:val="000000"/>
          <w:szCs w:val="22"/>
        </w:rPr>
        <w:t>Designstudie visualisiert technische Möglichkeiten</w:t>
      </w:r>
    </w:p>
    <w:p w:rsidR="00B87020" w:rsidRPr="00C8615C" w:rsidRDefault="00B87020">
      <w:pPr>
        <w:pStyle w:val="Text"/>
        <w:spacing w:line="276" w:lineRule="auto"/>
        <w:rPr>
          <w:color w:val="000000"/>
          <w:szCs w:val="22"/>
        </w:rPr>
      </w:pPr>
      <w:r w:rsidRPr="00C8615C">
        <w:rPr>
          <w:color w:val="000000"/>
          <w:szCs w:val="22"/>
        </w:rPr>
        <w:t xml:space="preserve">Für eine Studie zu autonom agierenden Walzen erhielt HAMM gemeinsam mit </w:t>
      </w:r>
      <w:r w:rsidR="001D67EB" w:rsidRPr="00C8615C">
        <w:rPr>
          <w:color w:val="000000"/>
          <w:szCs w:val="22"/>
        </w:rPr>
        <w:t>dem Designteam der</w:t>
      </w:r>
      <w:r w:rsidRPr="00C8615C">
        <w:rPr>
          <w:color w:val="000000"/>
          <w:szCs w:val="22"/>
        </w:rPr>
        <w:t xml:space="preserve"> Dialogform GmbH unlängst</w:t>
      </w:r>
      <w:r w:rsidRPr="00C8615C">
        <w:rPr>
          <w:szCs w:val="22"/>
        </w:rPr>
        <w:t xml:space="preserve"> zwei Designpreise. Sie</w:t>
      </w:r>
      <w:r w:rsidR="004B2FAE" w:rsidRPr="00C8615C">
        <w:rPr>
          <w:color w:val="000000"/>
          <w:szCs w:val="22"/>
        </w:rPr>
        <w:t xml:space="preserve"> zeigt auf, wie </w:t>
      </w:r>
      <w:r w:rsidR="008A580C" w:rsidRPr="00C8615C">
        <w:rPr>
          <w:color w:val="000000"/>
          <w:szCs w:val="22"/>
        </w:rPr>
        <w:t xml:space="preserve">autonom agierende </w:t>
      </w:r>
      <w:r w:rsidR="004B2FAE" w:rsidRPr="00C8615C">
        <w:rPr>
          <w:color w:val="000000"/>
          <w:szCs w:val="22"/>
        </w:rPr>
        <w:t xml:space="preserve">Walzen in der Zukunft aussehen könnten und gibt erste Antworten auf die Fragen: Welche Möglichkeiten eröffnen sich, wenn </w:t>
      </w:r>
      <w:r w:rsidR="00870581" w:rsidRPr="00C8615C">
        <w:rPr>
          <w:color w:val="000000"/>
          <w:szCs w:val="22"/>
        </w:rPr>
        <w:t>k</w:t>
      </w:r>
      <w:r w:rsidR="004B2FAE" w:rsidRPr="00C8615C">
        <w:rPr>
          <w:color w:val="000000"/>
          <w:szCs w:val="22"/>
        </w:rPr>
        <w:t xml:space="preserve">ein Fahrerstand mehr </w:t>
      </w:r>
      <w:r w:rsidR="00870581" w:rsidRPr="00C8615C">
        <w:rPr>
          <w:color w:val="000000"/>
          <w:szCs w:val="22"/>
        </w:rPr>
        <w:t>be</w:t>
      </w:r>
      <w:r w:rsidR="004B2FAE" w:rsidRPr="00C8615C">
        <w:rPr>
          <w:color w:val="000000"/>
          <w:szCs w:val="22"/>
        </w:rPr>
        <w:t>nötig</w:t>
      </w:r>
      <w:r w:rsidR="00870581" w:rsidRPr="00C8615C">
        <w:rPr>
          <w:color w:val="000000"/>
          <w:szCs w:val="22"/>
        </w:rPr>
        <w:t>t wird</w:t>
      </w:r>
      <w:r w:rsidR="004B2FAE" w:rsidRPr="00C8615C">
        <w:rPr>
          <w:color w:val="000000"/>
          <w:szCs w:val="22"/>
        </w:rPr>
        <w:t xml:space="preserve">? Wie wirkt sich das auf </w:t>
      </w:r>
      <w:r w:rsidRPr="00C8615C">
        <w:rPr>
          <w:color w:val="000000"/>
          <w:szCs w:val="22"/>
        </w:rPr>
        <w:t>Merkmale</w:t>
      </w:r>
      <w:r w:rsidR="004B2FAE" w:rsidRPr="00C8615C">
        <w:rPr>
          <w:color w:val="000000"/>
          <w:szCs w:val="22"/>
        </w:rPr>
        <w:t xml:space="preserve"> wie Höhe, Breite, Durchmesser der Bandagen, Antriebssystem oder Tankvolumen aus? Und wie kann die Gestaltung zu noch mehr Wirtschaftlichkeit und Energ</w:t>
      </w:r>
      <w:r w:rsidR="004734C1" w:rsidRPr="00C8615C">
        <w:rPr>
          <w:color w:val="000000"/>
          <w:szCs w:val="22"/>
        </w:rPr>
        <w:t>ieeffizienz führen?</w:t>
      </w:r>
    </w:p>
    <w:p w:rsidR="00B87020" w:rsidRPr="00C8615C" w:rsidRDefault="00B87020">
      <w:pPr>
        <w:pStyle w:val="Text"/>
        <w:spacing w:line="276" w:lineRule="auto"/>
        <w:rPr>
          <w:color w:val="000000"/>
          <w:szCs w:val="22"/>
        </w:rPr>
      </w:pPr>
    </w:p>
    <w:p w:rsidR="006A288D" w:rsidRPr="00C8615C" w:rsidRDefault="004B2FAE">
      <w:pPr>
        <w:pStyle w:val="Text"/>
        <w:spacing w:line="276" w:lineRule="auto"/>
      </w:pPr>
      <w:r w:rsidRPr="00C8615C">
        <w:rPr>
          <w:color w:val="000000"/>
          <w:szCs w:val="22"/>
        </w:rPr>
        <w:t xml:space="preserve">Die "Autonome Walze F1" visualisiert erste Antworten. Das </w:t>
      </w:r>
      <w:r w:rsidR="001D67EB" w:rsidRPr="00C8615C">
        <w:rPr>
          <w:color w:val="000000"/>
          <w:szCs w:val="22"/>
        </w:rPr>
        <w:t>Projekt</w:t>
      </w:r>
      <w:r w:rsidRPr="00C8615C">
        <w:rPr>
          <w:color w:val="000000"/>
          <w:szCs w:val="22"/>
        </w:rPr>
        <w:t xml:space="preserve"> zeigt zum Beispiel, dass eine autonom fahrende Walze deutlich größere Bandagen erhalten kann – ein erhebliches Plus für die Verdichtungsqualität. Das neuartige Design führt auch zu mehr Wasserkapazität und viel Platz für </w:t>
      </w:r>
      <w:r w:rsidR="004F74E4" w:rsidRPr="00C8615C">
        <w:rPr>
          <w:color w:val="000000"/>
          <w:szCs w:val="22"/>
        </w:rPr>
        <w:t>zukunftsorientierte Antriebskonzepte</w:t>
      </w:r>
      <w:r w:rsidRPr="00C8615C">
        <w:rPr>
          <w:color w:val="000000"/>
          <w:szCs w:val="22"/>
        </w:rPr>
        <w:t>. Darüber hinaus ergeben sich durch die Gestaltung neue Mögl</w:t>
      </w:r>
      <w:r w:rsidR="008A580C" w:rsidRPr="00C8615C">
        <w:rPr>
          <w:color w:val="000000"/>
          <w:szCs w:val="22"/>
        </w:rPr>
        <w:t xml:space="preserve">ichkeiten für Aspekte wie </w:t>
      </w:r>
      <w:r w:rsidRPr="00C8615C">
        <w:rPr>
          <w:color w:val="000000"/>
          <w:szCs w:val="22"/>
        </w:rPr>
        <w:t>den Transport</w:t>
      </w:r>
      <w:r w:rsidR="00870581" w:rsidRPr="00C8615C">
        <w:rPr>
          <w:color w:val="000000"/>
          <w:szCs w:val="22"/>
        </w:rPr>
        <w:t xml:space="preserve"> oder die </w:t>
      </w:r>
      <w:proofErr w:type="spellStart"/>
      <w:r w:rsidR="00870581" w:rsidRPr="00C8615C">
        <w:rPr>
          <w:color w:val="000000"/>
          <w:szCs w:val="22"/>
        </w:rPr>
        <w:t>Ballastierung</w:t>
      </w:r>
      <w:proofErr w:type="spellEnd"/>
      <w:r w:rsidRPr="00C8615C">
        <w:rPr>
          <w:color w:val="000000"/>
          <w:szCs w:val="22"/>
        </w:rPr>
        <w:t>.</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lang w:val="en-US"/>
        </w:rPr>
      </w:pPr>
      <w:r w:rsidRPr="00C8615C">
        <w:rPr>
          <w:b/>
          <w:bCs/>
          <w:color w:val="000000"/>
          <w:szCs w:val="22"/>
          <w:lang w:val="en-US"/>
        </w:rPr>
        <w:t xml:space="preserve">"Best of </w:t>
      </w:r>
      <w:r w:rsidR="004A1204" w:rsidRPr="00C8615C">
        <w:rPr>
          <w:b/>
          <w:bCs/>
          <w:color w:val="000000"/>
          <w:szCs w:val="22"/>
          <w:lang w:val="en-US"/>
        </w:rPr>
        <w:t>B</w:t>
      </w:r>
      <w:r w:rsidRPr="00C8615C">
        <w:rPr>
          <w:b/>
          <w:bCs/>
          <w:color w:val="000000"/>
          <w:szCs w:val="22"/>
          <w:lang w:val="en-US"/>
        </w:rPr>
        <w:t>est" und "Gold Award"</w:t>
      </w:r>
    </w:p>
    <w:p w:rsidR="006A288D" w:rsidRPr="00C8615C" w:rsidRDefault="004B2FAE">
      <w:pPr>
        <w:pStyle w:val="Text"/>
        <w:spacing w:line="276" w:lineRule="auto"/>
        <w:rPr>
          <w:szCs w:val="20"/>
        </w:rPr>
      </w:pPr>
      <w:r w:rsidRPr="00C8615C">
        <w:rPr>
          <w:color w:val="000000"/>
          <w:szCs w:val="22"/>
        </w:rPr>
        <w:t xml:space="preserve">Beim Automotive Brand Contest 2018, dem einzigen unabhängigen internationalen Designwettbewerb für </w:t>
      </w:r>
      <w:r w:rsidR="00870581" w:rsidRPr="00C8615C">
        <w:rPr>
          <w:szCs w:val="20"/>
        </w:rPr>
        <w:t>herausragendes Produkt- und Kommunikationsdesign</w:t>
      </w:r>
      <w:r w:rsidR="00870581" w:rsidRPr="00C8615C">
        <w:rPr>
          <w:color w:val="000000"/>
          <w:szCs w:val="22"/>
        </w:rPr>
        <w:t xml:space="preserve"> im </w:t>
      </w:r>
      <w:r w:rsidRPr="00C8615C">
        <w:rPr>
          <w:color w:val="000000"/>
          <w:szCs w:val="22"/>
        </w:rPr>
        <w:t>Automobil- und Motorrad</w:t>
      </w:r>
      <w:r w:rsidR="00870581" w:rsidRPr="00C8615C">
        <w:rPr>
          <w:color w:val="000000"/>
          <w:szCs w:val="22"/>
        </w:rPr>
        <w:t>bereich</w:t>
      </w:r>
      <w:r w:rsidRPr="00C8615C">
        <w:rPr>
          <w:color w:val="000000"/>
          <w:szCs w:val="22"/>
        </w:rPr>
        <w:t>, erhielt HAMM</w:t>
      </w:r>
      <w:r w:rsidR="00B87020" w:rsidRPr="00C8615C">
        <w:rPr>
          <w:color w:val="000000"/>
          <w:szCs w:val="22"/>
        </w:rPr>
        <w:t xml:space="preserve"> für diese Studie</w:t>
      </w:r>
      <w:r w:rsidRPr="00C8615C">
        <w:rPr>
          <w:color w:val="000000"/>
          <w:szCs w:val="22"/>
        </w:rPr>
        <w:t xml:space="preserve"> in der Kategorie "Commercial </w:t>
      </w:r>
      <w:proofErr w:type="spellStart"/>
      <w:r w:rsidR="000D339C" w:rsidRPr="00C8615C">
        <w:rPr>
          <w:color w:val="000000"/>
          <w:szCs w:val="22"/>
        </w:rPr>
        <w:t>V</w:t>
      </w:r>
      <w:r w:rsidRPr="00C8615C">
        <w:rPr>
          <w:color w:val="000000"/>
          <w:szCs w:val="22"/>
        </w:rPr>
        <w:t>ehicle</w:t>
      </w:r>
      <w:r w:rsidR="000D339C" w:rsidRPr="00C8615C">
        <w:rPr>
          <w:color w:val="000000"/>
          <w:szCs w:val="22"/>
        </w:rPr>
        <w:t>s</w:t>
      </w:r>
      <w:proofErr w:type="spellEnd"/>
      <w:r w:rsidRPr="00C8615C">
        <w:rPr>
          <w:color w:val="000000"/>
          <w:szCs w:val="22"/>
        </w:rPr>
        <w:t xml:space="preserve">" die Auszeichnung "Best </w:t>
      </w:r>
      <w:proofErr w:type="spellStart"/>
      <w:r w:rsidRPr="00C8615C">
        <w:rPr>
          <w:color w:val="000000"/>
          <w:szCs w:val="22"/>
        </w:rPr>
        <w:t>of</w:t>
      </w:r>
      <w:proofErr w:type="spellEnd"/>
      <w:r w:rsidRPr="00C8615C">
        <w:rPr>
          <w:color w:val="000000"/>
          <w:szCs w:val="22"/>
        </w:rPr>
        <w:t xml:space="preserve"> Best". </w:t>
      </w:r>
      <w:r w:rsidR="00A94EC0" w:rsidRPr="00C8615C">
        <w:rPr>
          <w:szCs w:val="20"/>
        </w:rPr>
        <w:t>D</w:t>
      </w:r>
      <w:r w:rsidR="00870581" w:rsidRPr="00C8615C">
        <w:rPr>
          <w:szCs w:val="20"/>
        </w:rPr>
        <w:t>amit reiht sich</w:t>
      </w:r>
      <w:r w:rsidR="00B87020" w:rsidRPr="00C8615C">
        <w:rPr>
          <w:szCs w:val="20"/>
        </w:rPr>
        <w:t xml:space="preserve"> der Baumaschinenhersteller </w:t>
      </w:r>
      <w:r w:rsidR="00870581" w:rsidRPr="00C8615C">
        <w:rPr>
          <w:szCs w:val="20"/>
        </w:rPr>
        <w:t xml:space="preserve">ein in die Riege </w:t>
      </w:r>
      <w:r w:rsidR="005A6B94" w:rsidRPr="00C8615C">
        <w:rPr>
          <w:szCs w:val="20"/>
        </w:rPr>
        <w:t>weltweit erfolgreicher</w:t>
      </w:r>
      <w:r w:rsidR="00B87020" w:rsidRPr="00C8615C">
        <w:rPr>
          <w:szCs w:val="20"/>
        </w:rPr>
        <w:t xml:space="preserve"> Unternehmen</w:t>
      </w:r>
      <w:r w:rsidR="00870581" w:rsidRPr="00C8615C">
        <w:rPr>
          <w:szCs w:val="20"/>
        </w:rPr>
        <w:t xml:space="preserve"> wie MAN</w:t>
      </w:r>
      <w:r w:rsidR="00B87020" w:rsidRPr="00C8615C">
        <w:rPr>
          <w:szCs w:val="20"/>
        </w:rPr>
        <w:t> </w:t>
      </w:r>
      <w:r w:rsidR="00870581" w:rsidRPr="00C8615C">
        <w:rPr>
          <w:szCs w:val="20"/>
        </w:rPr>
        <w:t>Trucks, Mitsubishi, Continental, Audi</w:t>
      </w:r>
      <w:r w:rsidR="005A6B94" w:rsidRPr="00C8615C">
        <w:rPr>
          <w:szCs w:val="20"/>
        </w:rPr>
        <w:t>, Cadillac, Porsche, Jaguar und Bentley.</w:t>
      </w:r>
    </w:p>
    <w:p w:rsidR="00870581" w:rsidRPr="00C8615C" w:rsidRDefault="00870581">
      <w:pPr>
        <w:pStyle w:val="Text"/>
        <w:spacing w:line="276" w:lineRule="auto"/>
        <w:rPr>
          <w:color w:val="000000"/>
          <w:szCs w:val="22"/>
        </w:rPr>
      </w:pPr>
    </w:p>
    <w:p w:rsidR="006A288D" w:rsidRPr="00C8615C" w:rsidRDefault="004B2FAE">
      <w:pPr>
        <w:spacing w:line="276" w:lineRule="auto"/>
        <w:jc w:val="both"/>
      </w:pPr>
      <w:r w:rsidRPr="00C8615C">
        <w:rPr>
          <w:color w:val="000000"/>
          <w:sz w:val="22"/>
          <w:szCs w:val="22"/>
        </w:rPr>
        <w:t xml:space="preserve">Dazu gesellte sich Anfang Februar 2019 der </w:t>
      </w:r>
      <w:r w:rsidR="005A6B94" w:rsidRPr="00C8615C">
        <w:rPr>
          <w:color w:val="000000"/>
          <w:sz w:val="22"/>
          <w:szCs w:val="22"/>
        </w:rPr>
        <w:t>„</w:t>
      </w:r>
      <w:r w:rsidRPr="00C8615C">
        <w:rPr>
          <w:color w:val="000000"/>
          <w:sz w:val="22"/>
          <w:szCs w:val="22"/>
        </w:rPr>
        <w:t>German Design Award in Gold</w:t>
      </w:r>
      <w:r w:rsidR="005A6B94" w:rsidRPr="00C8615C">
        <w:rPr>
          <w:color w:val="000000"/>
          <w:sz w:val="22"/>
          <w:szCs w:val="22"/>
        </w:rPr>
        <w:t>“</w:t>
      </w:r>
      <w:r w:rsidRPr="00C8615C">
        <w:rPr>
          <w:color w:val="000000"/>
          <w:sz w:val="22"/>
          <w:szCs w:val="22"/>
        </w:rPr>
        <w:t xml:space="preserve"> in der Kategorie </w:t>
      </w:r>
      <w:r w:rsidR="005A6B94" w:rsidRPr="00C8615C">
        <w:rPr>
          <w:color w:val="000000"/>
          <w:sz w:val="22"/>
          <w:szCs w:val="22"/>
        </w:rPr>
        <w:t>„</w:t>
      </w:r>
      <w:r w:rsidRPr="00C8615C">
        <w:rPr>
          <w:color w:val="000000"/>
          <w:sz w:val="22"/>
          <w:szCs w:val="22"/>
        </w:rPr>
        <w:t xml:space="preserve">Utility </w:t>
      </w:r>
      <w:proofErr w:type="spellStart"/>
      <w:r w:rsidRPr="00C8615C">
        <w:rPr>
          <w:color w:val="000000"/>
          <w:sz w:val="22"/>
          <w:szCs w:val="22"/>
        </w:rPr>
        <w:t>Vehicles</w:t>
      </w:r>
      <w:proofErr w:type="spellEnd"/>
      <w:r w:rsidR="005A6B94" w:rsidRPr="00C8615C">
        <w:rPr>
          <w:color w:val="000000"/>
          <w:sz w:val="22"/>
          <w:szCs w:val="22"/>
        </w:rPr>
        <w:t>“</w:t>
      </w:r>
      <w:r w:rsidRPr="00C8615C">
        <w:rPr>
          <w:color w:val="000000"/>
          <w:sz w:val="22"/>
          <w:szCs w:val="22"/>
        </w:rPr>
        <w:t xml:space="preserve">. Der </w:t>
      </w:r>
      <w:r w:rsidR="001D67EB" w:rsidRPr="00C8615C">
        <w:rPr>
          <w:color w:val="000000"/>
          <w:sz w:val="22"/>
          <w:szCs w:val="22"/>
        </w:rPr>
        <w:t xml:space="preserve">internationale </w:t>
      </w:r>
      <w:r w:rsidRPr="00C8615C">
        <w:rPr>
          <w:color w:val="000000"/>
          <w:sz w:val="22"/>
          <w:szCs w:val="22"/>
        </w:rPr>
        <w:t>Wettbewerb</w:t>
      </w:r>
      <w:r w:rsidR="005A6B94" w:rsidRPr="00C8615C">
        <w:rPr>
          <w:color w:val="000000"/>
          <w:sz w:val="22"/>
          <w:szCs w:val="22"/>
        </w:rPr>
        <w:t xml:space="preserve"> wurde 1953 </w:t>
      </w:r>
      <w:r w:rsidR="001D67EB" w:rsidRPr="00C8615C">
        <w:rPr>
          <w:color w:val="000000"/>
          <w:sz w:val="22"/>
          <w:szCs w:val="22"/>
        </w:rPr>
        <w:t xml:space="preserve">vom deutschen „Rat für Formgebung“ </w:t>
      </w:r>
      <w:r w:rsidR="005A6B94" w:rsidRPr="00C8615C">
        <w:rPr>
          <w:color w:val="000000"/>
          <w:sz w:val="22"/>
          <w:szCs w:val="22"/>
        </w:rPr>
        <w:t xml:space="preserve">ins Leben gerufen und </w:t>
      </w:r>
      <w:r w:rsidRPr="00C8615C">
        <w:rPr>
          <w:color w:val="000000"/>
          <w:sz w:val="22"/>
          <w:szCs w:val="22"/>
        </w:rPr>
        <w:t xml:space="preserve">verfolgt das Ziel, einzigartige Gestaltungstrends zu entdecken. </w:t>
      </w:r>
      <w:r w:rsidR="00FD73A5" w:rsidRPr="00C8615C">
        <w:rPr>
          <w:color w:val="000000"/>
          <w:sz w:val="22"/>
          <w:szCs w:val="22"/>
        </w:rPr>
        <w:t>Er</w:t>
      </w:r>
      <w:r w:rsidRPr="00C8615C">
        <w:rPr>
          <w:color w:val="000000"/>
          <w:sz w:val="22"/>
          <w:szCs w:val="22"/>
        </w:rPr>
        <w:t xml:space="preserve"> zeichnet innovative Produkte und Projekte sowie Hersteller und Gestalter aus, die in der deutschen und internationalen Designlandschaft wegweisend sind.</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color w:val="000000"/>
          <w:szCs w:val="22"/>
        </w:rPr>
      </w:pPr>
      <w:r w:rsidRPr="00C8615C">
        <w:rPr>
          <w:b/>
          <w:bCs/>
          <w:color w:val="000000"/>
          <w:szCs w:val="22"/>
        </w:rPr>
        <w:t>Juroren loben kluges Konzept</w:t>
      </w:r>
    </w:p>
    <w:p w:rsidR="006A288D" w:rsidRPr="00C8615C" w:rsidRDefault="004B2FAE">
      <w:pPr>
        <w:pStyle w:val="Text"/>
        <w:spacing w:line="276" w:lineRule="auto"/>
      </w:pPr>
      <w:r w:rsidRPr="00C8615C">
        <w:rPr>
          <w:color w:val="000000"/>
          <w:szCs w:val="22"/>
        </w:rPr>
        <w:t xml:space="preserve">Die hochkarätig besetzte, internationale Jury des German Design Awards begründete ihre Entscheidung wie folgt: "Mit der Studie dieser elektrifizierten und GPS-gesteuerten Straßenwalze wird die Idee des autonomen Fahrens konsequent auf Nutz- und Baustellenfahrzeuge ausgeweitet. Das so kompakte wie extrem futuristisch aussehende Design spiegelt dabei nicht nur den Konzept-Gedanken perfekt wider, sondern hat auch pragmatische Gründe." Beeindruckt </w:t>
      </w:r>
      <w:proofErr w:type="gramStart"/>
      <w:r w:rsidRPr="00C8615C">
        <w:rPr>
          <w:color w:val="000000"/>
          <w:szCs w:val="22"/>
        </w:rPr>
        <w:t>hat</w:t>
      </w:r>
      <w:proofErr w:type="gramEnd"/>
      <w:r w:rsidRPr="00C8615C">
        <w:rPr>
          <w:color w:val="000000"/>
          <w:szCs w:val="22"/>
        </w:rPr>
        <w:t xml:space="preserve"> die Juroren zudem, dass </w:t>
      </w:r>
      <w:r w:rsidRPr="00C8615C">
        <w:rPr>
          <w:color w:val="000000"/>
          <w:szCs w:val="22"/>
        </w:rPr>
        <w:lastRenderedPageBreak/>
        <w:t>das Konzept "nicht zuletzt auch eine Verbesserung der Arbeitsbedingungen im Straßenbau verspricht."</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pPr>
      <w:r w:rsidRPr="00C8615C">
        <w:rPr>
          <w:color w:val="000000"/>
          <w:szCs w:val="22"/>
        </w:rPr>
        <w:t xml:space="preserve">Ähnlich argumentierte die international besetzte Design-Jury </w:t>
      </w:r>
      <w:r w:rsidR="00FD73A5" w:rsidRPr="00C8615C">
        <w:rPr>
          <w:color w:val="000000"/>
          <w:szCs w:val="22"/>
        </w:rPr>
        <w:t>des</w:t>
      </w:r>
      <w:r w:rsidRPr="00C8615C">
        <w:rPr>
          <w:color w:val="000000"/>
          <w:szCs w:val="22"/>
        </w:rPr>
        <w:t xml:space="preserve"> Automotive Brand Contest. Sie befand, dass die Studie "neue Möglichkeiten eröffnet: völlige Konzentration auf den Einsatzzweck, ohne irgendwelche Kompromisse. [...] Das Fahrzeug dient nur einem Zweck: Verdichtung des Straßenbelags. HAMM zeigt hier die Freiheiten auf, die künftiges Design haben kann."</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color w:val="000000"/>
          <w:szCs w:val="22"/>
        </w:rPr>
      </w:pPr>
      <w:r w:rsidRPr="00C8615C">
        <w:rPr>
          <w:b/>
          <w:bCs/>
          <w:color w:val="000000"/>
          <w:szCs w:val="22"/>
        </w:rPr>
        <w:t>Auf dem richtigen Weg</w:t>
      </w:r>
    </w:p>
    <w:p w:rsidR="006A288D" w:rsidRPr="00C8615C" w:rsidRDefault="004B2FAE">
      <w:pPr>
        <w:pStyle w:val="Text"/>
        <w:spacing w:line="276" w:lineRule="auto"/>
      </w:pPr>
      <w:r w:rsidRPr="00C8615C">
        <w:rPr>
          <w:color w:val="000000"/>
          <w:szCs w:val="22"/>
        </w:rPr>
        <w:t>"</w:t>
      </w:r>
      <w:r w:rsidR="00FD73A5" w:rsidRPr="00C8615C">
        <w:rPr>
          <w:color w:val="000000"/>
          <w:szCs w:val="22"/>
        </w:rPr>
        <w:t>Mit</w:t>
      </w:r>
      <w:r w:rsidRPr="00C8615C">
        <w:rPr>
          <w:color w:val="000000"/>
          <w:szCs w:val="22"/>
        </w:rPr>
        <w:t xml:space="preserve"> diese</w:t>
      </w:r>
      <w:r w:rsidR="00FD73A5" w:rsidRPr="00C8615C">
        <w:rPr>
          <w:color w:val="000000"/>
          <w:szCs w:val="22"/>
        </w:rPr>
        <w:t>n</w:t>
      </w:r>
      <w:r w:rsidRPr="00C8615C">
        <w:rPr>
          <w:color w:val="000000"/>
          <w:szCs w:val="22"/>
        </w:rPr>
        <w:t xml:space="preserve"> Designpreise</w:t>
      </w:r>
      <w:r w:rsidR="00FD73A5" w:rsidRPr="00C8615C">
        <w:rPr>
          <w:color w:val="000000"/>
          <w:szCs w:val="22"/>
        </w:rPr>
        <w:t>n</w:t>
      </w:r>
      <w:r w:rsidRPr="00C8615C">
        <w:rPr>
          <w:color w:val="000000"/>
          <w:szCs w:val="22"/>
        </w:rPr>
        <w:t xml:space="preserve"> bestätigen uns externe, unabhängige Profis, dass wir als Baumaschinenhersteller mit unseren Visionen </w:t>
      </w:r>
      <w:r w:rsidR="00FD73A5" w:rsidRPr="00C8615C">
        <w:rPr>
          <w:color w:val="000000"/>
          <w:szCs w:val="22"/>
        </w:rPr>
        <w:t xml:space="preserve">und Konzepten </w:t>
      </w:r>
      <w:r w:rsidRPr="00C8615C">
        <w:rPr>
          <w:color w:val="000000"/>
          <w:szCs w:val="22"/>
        </w:rPr>
        <w:t>auf dem richtigen Weg sind. Er führt un</w:t>
      </w:r>
      <w:r w:rsidR="00A94EC0" w:rsidRPr="00C8615C">
        <w:rPr>
          <w:color w:val="000000"/>
          <w:szCs w:val="22"/>
        </w:rPr>
        <w:t>s</w:t>
      </w:r>
      <w:r w:rsidRPr="00C8615C">
        <w:rPr>
          <w:color w:val="000000"/>
          <w:szCs w:val="22"/>
        </w:rPr>
        <w:t xml:space="preserve"> von den heutigen Maschinen mit zahlreichen Assistenzfunktionen über semi-autarke Systeme hin zu </w:t>
      </w:r>
      <w:r w:rsidR="00FD73A5" w:rsidRPr="00C8615C">
        <w:rPr>
          <w:color w:val="000000"/>
          <w:szCs w:val="22"/>
        </w:rPr>
        <w:t>vollständig</w:t>
      </w:r>
      <w:r w:rsidRPr="00C8615C">
        <w:rPr>
          <w:color w:val="000000"/>
          <w:szCs w:val="22"/>
        </w:rPr>
        <w:t xml:space="preserve"> autonom fahrenden Walzen, wie wir sie vermutlich in </w:t>
      </w:r>
      <w:r w:rsidR="001326C7" w:rsidRPr="00C8615C">
        <w:rPr>
          <w:color w:val="000000"/>
          <w:szCs w:val="22"/>
        </w:rPr>
        <w:t>Zukunft</w:t>
      </w:r>
      <w:r w:rsidRPr="00C8615C">
        <w:rPr>
          <w:color w:val="000000"/>
          <w:szCs w:val="22"/>
        </w:rPr>
        <w:t xml:space="preserve"> nutzen werden", sagt Dr. Axel Römer, Leiter Forschung und Entwicklung bei HAMM.</w:t>
      </w:r>
    </w:p>
    <w:p w:rsidR="006A288D" w:rsidRPr="00C8615C" w:rsidRDefault="006A288D">
      <w:pPr>
        <w:pStyle w:val="Text"/>
        <w:spacing w:line="276" w:lineRule="auto"/>
        <w:rPr>
          <w:color w:val="000000"/>
          <w:szCs w:val="22"/>
        </w:rPr>
      </w:pPr>
    </w:p>
    <w:p w:rsidR="006A288D" w:rsidRPr="00130DAE" w:rsidRDefault="004B2FAE">
      <w:pPr>
        <w:pStyle w:val="Text"/>
        <w:spacing w:line="276" w:lineRule="auto"/>
      </w:pPr>
      <w:r w:rsidRPr="004E6094">
        <w:rPr>
          <w:color w:val="000000"/>
          <w:szCs w:val="22"/>
        </w:rPr>
        <w:t xml:space="preserve">Entsprechend wird HAMM bereits in der Maschinengeneration, die Anfang der 2020er-Jahre auf den Baustellen Einzug finden wird, </w:t>
      </w:r>
      <w:r w:rsidR="00FD73A5" w:rsidRPr="004E6094">
        <w:rPr>
          <w:color w:val="000000"/>
          <w:szCs w:val="22"/>
        </w:rPr>
        <w:t>die nächsten</w:t>
      </w:r>
      <w:r w:rsidRPr="004E6094">
        <w:rPr>
          <w:color w:val="000000"/>
          <w:szCs w:val="22"/>
        </w:rPr>
        <w:t xml:space="preserve"> Ergebnisse </w:t>
      </w:r>
      <w:r w:rsidR="00FD73A5" w:rsidRPr="004E6094">
        <w:rPr>
          <w:color w:val="000000"/>
          <w:szCs w:val="22"/>
        </w:rPr>
        <w:t>aus den</w:t>
      </w:r>
      <w:r w:rsidRPr="004E6094">
        <w:rPr>
          <w:color w:val="000000"/>
          <w:szCs w:val="22"/>
        </w:rPr>
        <w:t xml:space="preserve"> Forschungsprojekte</w:t>
      </w:r>
      <w:r w:rsidR="00FD73A5" w:rsidRPr="004E6094">
        <w:rPr>
          <w:color w:val="000000"/>
          <w:szCs w:val="22"/>
        </w:rPr>
        <w:t>n</w:t>
      </w:r>
      <w:r w:rsidRPr="004E6094">
        <w:rPr>
          <w:color w:val="000000"/>
          <w:szCs w:val="22"/>
        </w:rPr>
        <w:t xml:space="preserve"> realisieren. So entwickelt HAMM </w:t>
      </w:r>
      <w:r w:rsidR="00C8615C" w:rsidRPr="004E6094">
        <w:rPr>
          <w:color w:val="000000"/>
          <w:szCs w:val="22"/>
        </w:rPr>
        <w:t xml:space="preserve">– natürlich in Kooperation mit Produktdesignern – </w:t>
      </w:r>
      <w:r w:rsidRPr="004E6094">
        <w:rPr>
          <w:color w:val="000000"/>
          <w:szCs w:val="22"/>
        </w:rPr>
        <w:t>derzeit</w:t>
      </w:r>
      <w:r w:rsidR="00C8615C" w:rsidRPr="004E6094">
        <w:rPr>
          <w:color w:val="000000"/>
          <w:szCs w:val="22"/>
        </w:rPr>
        <w:t xml:space="preserve"> </w:t>
      </w:r>
      <w:r w:rsidRPr="004E6094">
        <w:rPr>
          <w:color w:val="000000"/>
          <w:szCs w:val="22"/>
        </w:rPr>
        <w:t xml:space="preserve">neuartige Kabinen, in denen die Fahrer noch mehr </w:t>
      </w:r>
      <w:r w:rsidR="0096249D" w:rsidRPr="004E6094">
        <w:rPr>
          <w:color w:val="000000"/>
          <w:szCs w:val="22"/>
        </w:rPr>
        <w:t>durch</w:t>
      </w:r>
      <w:r w:rsidRPr="004E6094">
        <w:rPr>
          <w:color w:val="000000"/>
          <w:szCs w:val="22"/>
        </w:rPr>
        <w:t xml:space="preserve"> Assistenzsysteme entlastet werden, während zugleich die Verdichtungsqualität weiter steigen wird.</w:t>
      </w:r>
    </w:p>
    <w:p w:rsidR="004734C1" w:rsidRDefault="004734C1">
      <w:pPr>
        <w:rPr>
          <w:sz w:val="22"/>
          <w:szCs w:val="22"/>
        </w:rPr>
      </w:pPr>
      <w:r>
        <w:rPr>
          <w:szCs w:val="22"/>
        </w:rPr>
        <w:br w:type="page"/>
      </w:r>
    </w:p>
    <w:p w:rsidR="006A288D" w:rsidRDefault="004B2FAE">
      <w:pPr>
        <w:pStyle w:val="HeadlineFotos"/>
      </w:pPr>
      <w:r>
        <w:rPr>
          <w:rFonts w:eastAsia="Calibri" w:cs="Times New Roman"/>
          <w:caps w:val="0"/>
          <w:szCs w:val="22"/>
        </w:rPr>
        <w:lastRenderedPageBreak/>
        <w:t>Fotos</w:t>
      </w:r>
      <w:r>
        <w:rPr>
          <w:szCs w:val="22"/>
        </w:rPr>
        <w:t>:</w:t>
      </w:r>
    </w:p>
    <w:tbl>
      <w:tblPr>
        <w:tblStyle w:val="Basic"/>
        <w:tblW w:w="9808" w:type="dxa"/>
        <w:tblBorders>
          <w:right w:val="single" w:sz="4" w:space="0" w:color="000000"/>
          <w:insideV w:val="single" w:sz="4" w:space="0" w:color="000000"/>
        </w:tblBorders>
        <w:tblCellMar>
          <w:left w:w="108" w:type="dxa"/>
          <w:right w:w="108" w:type="dxa"/>
        </w:tblCellMar>
        <w:tblLook w:val="04A0" w:firstRow="1" w:lastRow="0" w:firstColumn="1" w:lastColumn="0" w:noHBand="0" w:noVBand="1"/>
      </w:tblPr>
      <w:tblGrid>
        <w:gridCol w:w="5004"/>
        <w:gridCol w:w="4804"/>
      </w:tblGrid>
      <w:tr w:rsidR="006A288D" w:rsidRPr="004A6142" w:rsidTr="00E10657">
        <w:trPr>
          <w:cnfStyle w:val="100000000000" w:firstRow="1" w:lastRow="0" w:firstColumn="0" w:lastColumn="0" w:oddVBand="0" w:evenVBand="0" w:oddHBand="0" w:evenHBand="0" w:firstRowFirstColumn="0" w:firstRowLastColumn="0" w:lastRowFirstColumn="0" w:lastRowLastColumn="0"/>
          <w:cantSplit/>
        </w:trPr>
        <w:tc>
          <w:tcPr>
            <w:tcW w:w="5004" w:type="dxa"/>
            <w:tcBorders>
              <w:right w:val="single" w:sz="4" w:space="0" w:color="000000"/>
            </w:tcBorders>
            <w:shd w:val="clear" w:color="auto" w:fill="auto"/>
          </w:tcPr>
          <w:p w:rsidR="006A288D" w:rsidRDefault="00DF19A8">
            <w:r>
              <w:rPr>
                <w:noProof/>
                <w:lang w:eastAsia="de-DE"/>
              </w:rPr>
              <w:drawing>
                <wp:inline distT="0" distB="0" distL="0" distR="0">
                  <wp:extent cx="2380751" cy="1587961"/>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0751" cy="1587961"/>
                          </a:xfrm>
                          <a:prstGeom prst="rect">
                            <a:avLst/>
                          </a:prstGeom>
                        </pic:spPr>
                      </pic:pic>
                    </a:graphicData>
                  </a:graphic>
                </wp:inline>
              </w:drawing>
            </w:r>
          </w:p>
          <w:p w:rsidR="004734C1" w:rsidRDefault="004734C1"/>
          <w:p w:rsidR="006A288D" w:rsidRDefault="006A288D"/>
          <w:p w:rsidR="004E6094" w:rsidRDefault="004E6094"/>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HAMM_Design_bauma_01</w:t>
            </w:r>
          </w:p>
          <w:p w:rsidR="006A288D" w:rsidRDefault="004B2FAE" w:rsidP="004A6142">
            <w:pPr>
              <w:pStyle w:val="berschrift31"/>
              <w:jc w:val="left"/>
              <w:rPr>
                <w:rFonts w:asciiTheme="minorHAnsi" w:eastAsiaTheme="minorHAnsi" w:hAnsiTheme="minorHAnsi" w:cstheme="minorBidi"/>
                <w:b w:val="0"/>
                <w:szCs w:val="20"/>
              </w:rPr>
            </w:pPr>
            <w:r w:rsidRPr="004E6094">
              <w:rPr>
                <w:rFonts w:asciiTheme="minorHAnsi" w:eastAsiaTheme="minorHAnsi" w:hAnsiTheme="minorHAnsi" w:cstheme="minorBidi"/>
                <w:b w:val="0"/>
                <w:szCs w:val="20"/>
              </w:rPr>
              <w:t>Bei der Preisverleihung des Automotive Brand Contest 2018 in Paris</w:t>
            </w:r>
            <w:r w:rsidRPr="004E6094">
              <w:rPr>
                <w:rFonts w:asciiTheme="minorHAnsi" w:eastAsiaTheme="minorHAnsi" w:hAnsiTheme="minorHAnsi" w:cstheme="minorBidi"/>
                <w:b w:val="0"/>
                <w:color w:val="000000"/>
                <w:szCs w:val="20"/>
              </w:rPr>
              <w:t xml:space="preserve"> am 2. Oktober im Rahmen der Messe „</w:t>
            </w:r>
            <w:proofErr w:type="spellStart"/>
            <w:r w:rsidRPr="004E6094">
              <w:rPr>
                <w:rFonts w:asciiTheme="minorHAnsi" w:eastAsiaTheme="minorHAnsi" w:hAnsiTheme="minorHAnsi" w:cstheme="minorBidi"/>
                <w:b w:val="0"/>
                <w:color w:val="000000"/>
                <w:szCs w:val="20"/>
              </w:rPr>
              <w:t>Mondial</w:t>
            </w:r>
            <w:proofErr w:type="spellEnd"/>
            <w:r w:rsidRPr="004E6094">
              <w:rPr>
                <w:rFonts w:asciiTheme="minorHAnsi" w:eastAsiaTheme="minorHAnsi" w:hAnsiTheme="minorHAnsi" w:cstheme="minorBidi"/>
                <w:b w:val="0"/>
                <w:color w:val="000000"/>
                <w:szCs w:val="20"/>
              </w:rPr>
              <w:t xml:space="preserve"> de </w:t>
            </w:r>
            <w:proofErr w:type="spellStart"/>
            <w:r w:rsidRPr="004E6094">
              <w:rPr>
                <w:rFonts w:asciiTheme="minorHAnsi" w:eastAsiaTheme="minorHAnsi" w:hAnsiTheme="minorHAnsi" w:cstheme="minorBidi"/>
                <w:b w:val="0"/>
                <w:color w:val="000000"/>
                <w:szCs w:val="20"/>
              </w:rPr>
              <w:t>l'Automobile</w:t>
            </w:r>
            <w:proofErr w:type="spellEnd"/>
            <w:r w:rsidRPr="004E6094">
              <w:rPr>
                <w:rFonts w:asciiTheme="minorHAnsi" w:eastAsiaTheme="minorHAnsi" w:hAnsiTheme="minorHAnsi" w:cstheme="minorBidi"/>
                <w:b w:val="0"/>
                <w:color w:val="000000"/>
                <w:szCs w:val="20"/>
              </w:rPr>
              <w:t>“</w:t>
            </w:r>
            <w:r w:rsidRPr="004E6094">
              <w:rPr>
                <w:rFonts w:asciiTheme="minorHAnsi" w:eastAsiaTheme="minorHAnsi" w:hAnsiTheme="minorHAnsi" w:cstheme="minorBidi"/>
                <w:b w:val="0"/>
                <w:szCs w:val="20"/>
              </w:rPr>
              <w:t>: Gottfried Beer, Dr. Axel Römer</w:t>
            </w:r>
            <w:r w:rsidR="004734C1" w:rsidRPr="004E6094">
              <w:rPr>
                <w:rFonts w:asciiTheme="minorHAnsi" w:eastAsiaTheme="minorHAnsi" w:hAnsiTheme="minorHAnsi" w:cstheme="minorBidi"/>
                <w:b w:val="0"/>
                <w:szCs w:val="20"/>
              </w:rPr>
              <w:t xml:space="preserve"> (beide HAMM)</w:t>
            </w:r>
            <w:r w:rsidRPr="004E6094">
              <w:rPr>
                <w:rFonts w:asciiTheme="minorHAnsi" w:eastAsiaTheme="minorHAnsi" w:hAnsiTheme="minorHAnsi" w:cstheme="minorBidi"/>
                <w:b w:val="0"/>
                <w:szCs w:val="20"/>
              </w:rPr>
              <w:t xml:space="preserve">, Ulrich </w:t>
            </w:r>
            <w:proofErr w:type="spellStart"/>
            <w:r w:rsidRPr="004E6094">
              <w:rPr>
                <w:rFonts w:asciiTheme="minorHAnsi" w:eastAsiaTheme="minorHAnsi" w:hAnsiTheme="minorHAnsi" w:cstheme="minorBidi"/>
                <w:b w:val="0"/>
                <w:szCs w:val="20"/>
              </w:rPr>
              <w:t>Ewringmann</w:t>
            </w:r>
            <w:proofErr w:type="spellEnd"/>
            <w:r w:rsidRPr="004E6094">
              <w:rPr>
                <w:rFonts w:asciiTheme="minorHAnsi" w:eastAsiaTheme="minorHAnsi" w:hAnsiTheme="minorHAnsi" w:cstheme="minorBidi"/>
                <w:b w:val="0"/>
                <w:szCs w:val="20"/>
              </w:rPr>
              <w:t xml:space="preserve">, </w:t>
            </w:r>
            <w:r w:rsidR="00A94EC0" w:rsidRPr="004E6094">
              <w:rPr>
                <w:rFonts w:asciiTheme="minorHAnsi" w:eastAsiaTheme="minorHAnsi" w:hAnsiTheme="minorHAnsi" w:cstheme="minorBidi"/>
                <w:b w:val="0"/>
                <w:szCs w:val="20"/>
              </w:rPr>
              <w:t xml:space="preserve">Julius </w:t>
            </w:r>
            <w:r w:rsidR="004A6142" w:rsidRPr="004E6094">
              <w:rPr>
                <w:rFonts w:asciiTheme="minorHAnsi" w:eastAsiaTheme="minorHAnsi" w:hAnsiTheme="minorHAnsi" w:cstheme="minorBidi"/>
                <w:b w:val="0"/>
                <w:szCs w:val="20"/>
              </w:rPr>
              <w:t>Renz</w:t>
            </w:r>
            <w:r w:rsidR="004734C1" w:rsidRPr="004E6094">
              <w:rPr>
                <w:rFonts w:asciiTheme="minorHAnsi" w:eastAsiaTheme="minorHAnsi" w:hAnsiTheme="minorHAnsi" w:cstheme="minorBidi"/>
                <w:b w:val="0"/>
                <w:szCs w:val="20"/>
              </w:rPr>
              <w:t xml:space="preserve"> (beide Dialogform)</w:t>
            </w:r>
            <w:r w:rsidRPr="004E6094">
              <w:rPr>
                <w:rFonts w:asciiTheme="minorHAnsi" w:eastAsiaTheme="minorHAnsi" w:hAnsiTheme="minorHAnsi" w:cstheme="minorBidi"/>
                <w:b w:val="0"/>
                <w:szCs w:val="20"/>
              </w:rPr>
              <w:t>.</w:t>
            </w:r>
          </w:p>
          <w:p w:rsidR="00DF19A8" w:rsidRPr="00DF19A8" w:rsidRDefault="00DF19A8" w:rsidP="00DF19A8">
            <w:pPr>
              <w:pStyle w:val="Text"/>
            </w:pPr>
          </w:p>
        </w:tc>
      </w:tr>
      <w:tr w:rsidR="006A288D" w:rsidTr="00E10657">
        <w:trPr>
          <w:cantSplit/>
        </w:trPr>
        <w:tc>
          <w:tcPr>
            <w:tcW w:w="5004" w:type="dxa"/>
            <w:tcBorders>
              <w:right w:val="single" w:sz="4" w:space="0" w:color="000000"/>
            </w:tcBorders>
            <w:shd w:val="clear" w:color="auto" w:fill="auto"/>
          </w:tcPr>
          <w:p w:rsidR="000D339C" w:rsidRDefault="004B2FAE">
            <w:r>
              <w:rPr>
                <w:noProof/>
                <w:lang w:eastAsia="de-DE"/>
              </w:rPr>
              <w:drawing>
                <wp:inline distT="0" distB="0" distL="0" distR="0">
                  <wp:extent cx="2381693" cy="1786270"/>
                  <wp:effectExtent l="0" t="0" r="0" b="0"/>
                  <wp:docPr id="1"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160415_09_3024_02.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86729" cy="1790047"/>
                          </a:xfrm>
                          <a:prstGeom prst="rect">
                            <a:avLst/>
                          </a:prstGeom>
                        </pic:spPr>
                      </pic:pic>
                    </a:graphicData>
                  </a:graphic>
                </wp:inline>
              </w:drawing>
            </w:r>
          </w:p>
          <w:p w:rsidR="006A288D" w:rsidRDefault="006A288D"/>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HAMM_Design_bauma_02</w:t>
            </w:r>
          </w:p>
          <w:p w:rsidR="006A288D" w:rsidRDefault="004B2FAE" w:rsidP="0096249D">
            <w:pPr>
              <w:pStyle w:val="berschrift31"/>
              <w:jc w:val="left"/>
            </w:pPr>
            <w:r w:rsidRPr="00421BC2">
              <w:rPr>
                <w:rFonts w:asciiTheme="minorHAnsi" w:eastAsiaTheme="minorHAnsi" w:hAnsiTheme="minorHAnsi" w:cstheme="minorBidi"/>
                <w:b w:val="0"/>
                <w:szCs w:val="20"/>
              </w:rPr>
              <w:t>Designstudie "Autonome Walze F1"</w:t>
            </w:r>
            <w:r w:rsidR="0096249D">
              <w:rPr>
                <w:rFonts w:asciiTheme="minorHAnsi" w:eastAsiaTheme="minorHAnsi" w:hAnsiTheme="minorHAnsi" w:cstheme="minorBidi"/>
                <w:b w:val="0"/>
                <w:szCs w:val="20"/>
              </w:rPr>
              <w:t xml:space="preserve">: </w:t>
            </w:r>
            <w:r w:rsidR="0096249D" w:rsidRPr="0096249D">
              <w:rPr>
                <w:rFonts w:asciiTheme="minorHAnsi" w:eastAsiaTheme="minorHAnsi" w:hAnsiTheme="minorHAnsi" w:cstheme="minorBidi"/>
                <w:b w:val="0"/>
                <w:szCs w:val="20"/>
              </w:rPr>
              <w:t xml:space="preserve">Der Wegfall der Fahrerplattform eröffnet für die Konstruktion ebenso wie für den Bauprozess viele Optimierungsmöglichkeiten, zum Beispiel das Verhältnis von </w:t>
            </w:r>
            <w:proofErr w:type="spellStart"/>
            <w:r w:rsidR="0096249D" w:rsidRPr="0096249D">
              <w:rPr>
                <w:rFonts w:asciiTheme="minorHAnsi" w:eastAsiaTheme="minorHAnsi" w:hAnsiTheme="minorHAnsi" w:cstheme="minorBidi"/>
                <w:b w:val="0"/>
                <w:szCs w:val="20"/>
              </w:rPr>
              <w:t>Bandagendurchmesser</w:t>
            </w:r>
            <w:proofErr w:type="spellEnd"/>
            <w:r w:rsidR="0096249D" w:rsidRPr="0096249D">
              <w:rPr>
                <w:rFonts w:asciiTheme="minorHAnsi" w:eastAsiaTheme="minorHAnsi" w:hAnsiTheme="minorHAnsi" w:cstheme="minorBidi"/>
                <w:b w:val="0"/>
                <w:szCs w:val="20"/>
              </w:rPr>
              <w:t xml:space="preserve"> zu Gesamthöhe.</w:t>
            </w:r>
          </w:p>
        </w:tc>
      </w:tr>
      <w:tr w:rsidR="006A288D" w:rsidTr="00E10657">
        <w:trPr>
          <w:cantSplit/>
        </w:trPr>
        <w:tc>
          <w:tcPr>
            <w:tcW w:w="5004" w:type="dxa"/>
            <w:tcBorders>
              <w:right w:val="single" w:sz="4" w:space="0" w:color="000000"/>
            </w:tcBorders>
            <w:shd w:val="clear" w:color="auto" w:fill="auto"/>
          </w:tcPr>
          <w:p w:rsidR="004734C1" w:rsidRDefault="004734C1"/>
          <w:p w:rsidR="000D339C" w:rsidRDefault="0096249D">
            <w:r>
              <w:rPr>
                <w:noProof/>
                <w:lang w:eastAsia="de-DE"/>
              </w:rPr>
              <w:drawing>
                <wp:inline distT="0" distB="0" distL="0" distR="0">
                  <wp:extent cx="2475643" cy="1446028"/>
                  <wp:effectExtent l="0" t="0" r="0" b="0"/>
                  <wp:docPr id="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80393" cy="1448802"/>
                          </a:xfrm>
                          <a:prstGeom prst="rect">
                            <a:avLst/>
                          </a:prstGeom>
                          <a:noFill/>
                          <a:ln w="9525">
                            <a:noFill/>
                            <a:miter lim="800000"/>
                            <a:headEnd/>
                            <a:tailEnd/>
                          </a:ln>
                        </pic:spPr>
                      </pic:pic>
                    </a:graphicData>
                  </a:graphic>
                </wp:inline>
              </w:drawing>
            </w:r>
          </w:p>
          <w:p w:rsidR="00DF19A8" w:rsidRDefault="00DF19A8"/>
          <w:p w:rsidR="004E6094" w:rsidRDefault="004E6094"/>
          <w:p w:rsidR="004E6094" w:rsidRDefault="004E6094"/>
          <w:p w:rsidR="0096249D" w:rsidRDefault="0096249D"/>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HAMM_Design_bauma_03</w:t>
            </w:r>
          </w:p>
          <w:p w:rsidR="0096249D" w:rsidRPr="0096249D" w:rsidRDefault="0096249D" w:rsidP="00E10657">
            <w:pPr>
              <w:pStyle w:val="berschrift31"/>
              <w:jc w:val="left"/>
            </w:pPr>
            <w:r>
              <w:rPr>
                <w:rFonts w:asciiTheme="minorHAnsi" w:eastAsiaTheme="minorHAnsi" w:hAnsiTheme="minorHAnsi" w:cstheme="minorBidi"/>
                <w:b w:val="0"/>
                <w:szCs w:val="20"/>
              </w:rPr>
              <w:t xml:space="preserve">Die </w:t>
            </w:r>
            <w:r w:rsidR="00FD73A5">
              <w:rPr>
                <w:rFonts w:asciiTheme="minorHAnsi" w:eastAsiaTheme="minorHAnsi" w:hAnsiTheme="minorHAnsi" w:cstheme="minorBidi"/>
                <w:b w:val="0"/>
                <w:szCs w:val="20"/>
              </w:rPr>
              <w:t xml:space="preserve">prämierte </w:t>
            </w:r>
            <w:r w:rsidR="00E10657">
              <w:rPr>
                <w:rFonts w:asciiTheme="minorHAnsi" w:eastAsiaTheme="minorHAnsi" w:hAnsiTheme="minorHAnsi" w:cstheme="minorBidi"/>
                <w:b w:val="0"/>
                <w:szCs w:val="20"/>
              </w:rPr>
              <w:t>Studie zur a</w:t>
            </w:r>
            <w:r w:rsidRPr="00421BC2">
              <w:rPr>
                <w:rFonts w:asciiTheme="minorHAnsi" w:eastAsiaTheme="minorHAnsi" w:hAnsiTheme="minorHAnsi" w:cstheme="minorBidi"/>
                <w:b w:val="0"/>
                <w:szCs w:val="20"/>
              </w:rPr>
              <w:t>utonome</w:t>
            </w:r>
            <w:r w:rsidR="00E10657">
              <w:rPr>
                <w:rFonts w:asciiTheme="minorHAnsi" w:eastAsiaTheme="minorHAnsi" w:hAnsiTheme="minorHAnsi" w:cstheme="minorBidi"/>
                <w:b w:val="0"/>
                <w:szCs w:val="20"/>
              </w:rPr>
              <w:t xml:space="preserve">n Verdichtung </w:t>
            </w:r>
            <w:r>
              <w:rPr>
                <w:rFonts w:asciiTheme="minorHAnsi" w:eastAsiaTheme="minorHAnsi" w:hAnsiTheme="minorHAnsi" w:cstheme="minorBidi"/>
                <w:b w:val="0"/>
                <w:szCs w:val="20"/>
              </w:rPr>
              <w:t>macht deutlich, dass e</w:t>
            </w:r>
            <w:r w:rsidRPr="0096249D">
              <w:rPr>
                <w:rFonts w:asciiTheme="minorHAnsi" w:eastAsiaTheme="minorHAnsi" w:hAnsiTheme="minorHAnsi" w:cstheme="minorBidi"/>
                <w:b w:val="0"/>
                <w:szCs w:val="20"/>
              </w:rPr>
              <w:t xml:space="preserve">ine </w:t>
            </w:r>
            <w:r w:rsidR="00E10657">
              <w:rPr>
                <w:rFonts w:asciiTheme="minorHAnsi" w:eastAsiaTheme="minorHAnsi" w:hAnsiTheme="minorHAnsi" w:cstheme="minorBidi"/>
                <w:b w:val="0"/>
                <w:szCs w:val="20"/>
              </w:rPr>
              <w:t>solche</w:t>
            </w:r>
            <w:r w:rsidRPr="0096249D">
              <w:rPr>
                <w:rFonts w:asciiTheme="minorHAnsi" w:eastAsiaTheme="minorHAnsi" w:hAnsiTheme="minorHAnsi" w:cstheme="minorBidi"/>
                <w:b w:val="0"/>
                <w:szCs w:val="20"/>
              </w:rPr>
              <w:t xml:space="preserve"> Walze zahlreiche Sensoren</w:t>
            </w:r>
            <w:r>
              <w:rPr>
                <w:rFonts w:asciiTheme="minorHAnsi" w:eastAsiaTheme="minorHAnsi" w:hAnsiTheme="minorHAnsi" w:cstheme="minorBidi"/>
                <w:b w:val="0"/>
                <w:szCs w:val="20"/>
              </w:rPr>
              <w:t xml:space="preserve"> benötigt</w:t>
            </w:r>
            <w:r w:rsidRPr="0096249D">
              <w:rPr>
                <w:rFonts w:asciiTheme="minorHAnsi" w:eastAsiaTheme="minorHAnsi" w:hAnsiTheme="minorHAnsi" w:cstheme="minorBidi"/>
                <w:b w:val="0"/>
                <w:szCs w:val="20"/>
              </w:rPr>
              <w:t>, z. B. Radarsysteme, Lasersensoren, Kameras, GNSS-Empfänger, Infrarotsensoren und Neigungssensoren.</w:t>
            </w:r>
          </w:p>
        </w:tc>
      </w:tr>
      <w:tr w:rsidR="006A288D" w:rsidTr="00E10657">
        <w:trPr>
          <w:cantSplit/>
        </w:trPr>
        <w:tc>
          <w:tcPr>
            <w:tcW w:w="5004" w:type="dxa"/>
            <w:tcBorders>
              <w:right w:val="single" w:sz="4" w:space="0" w:color="000000"/>
            </w:tcBorders>
            <w:shd w:val="clear" w:color="auto" w:fill="auto"/>
          </w:tcPr>
          <w:p w:rsidR="000D339C" w:rsidRDefault="00DF19A8">
            <w:r>
              <w:rPr>
                <w:noProof/>
                <w:lang w:eastAsia="de-DE"/>
              </w:rPr>
              <w:drawing>
                <wp:inline distT="0" distB="0" distL="0" distR="0">
                  <wp:extent cx="1350335" cy="1865862"/>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52248" cy="1868505"/>
                          </a:xfrm>
                          <a:prstGeom prst="rect">
                            <a:avLst/>
                          </a:prstGeom>
                        </pic:spPr>
                      </pic:pic>
                    </a:graphicData>
                  </a:graphic>
                </wp:inline>
              </w:drawing>
            </w:r>
          </w:p>
          <w:p w:rsidR="00DF19A8" w:rsidRDefault="00DF19A8"/>
          <w:p w:rsidR="000D339C" w:rsidRDefault="000D339C"/>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HAMM_Design_bauma_04</w:t>
            </w:r>
          </w:p>
          <w:p w:rsidR="006A288D" w:rsidRPr="00421BC2" w:rsidRDefault="004B2FAE" w:rsidP="004A1204">
            <w:pPr>
              <w:pStyle w:val="berschrift31"/>
              <w:jc w:val="left"/>
              <w:rPr>
                <w:rFonts w:asciiTheme="minorHAnsi" w:eastAsiaTheme="minorHAnsi" w:hAnsiTheme="minorHAnsi" w:cstheme="minorBidi"/>
                <w:b w:val="0"/>
                <w:szCs w:val="20"/>
              </w:rPr>
            </w:pPr>
            <w:r w:rsidRPr="00421BC2">
              <w:rPr>
                <w:rFonts w:asciiTheme="minorHAnsi" w:eastAsiaTheme="minorHAnsi" w:hAnsiTheme="minorHAnsi" w:cstheme="minorBidi"/>
                <w:b w:val="0"/>
                <w:szCs w:val="20"/>
              </w:rPr>
              <w:t xml:space="preserve">Der Automotive Brand Contest prämiert herausragendes Produkt- und Kommunikationsdesign. Beim Wettbewerb 2018 erhielt HAMM den </w:t>
            </w:r>
            <w:r w:rsidR="004A1204">
              <w:rPr>
                <w:rFonts w:asciiTheme="minorHAnsi" w:eastAsiaTheme="minorHAnsi" w:hAnsiTheme="minorHAnsi" w:cstheme="minorBidi"/>
                <w:b w:val="0"/>
                <w:szCs w:val="20"/>
              </w:rPr>
              <w:t xml:space="preserve">Award als </w:t>
            </w:r>
            <w:r w:rsidRPr="00421BC2">
              <w:rPr>
                <w:rFonts w:asciiTheme="minorHAnsi" w:eastAsiaTheme="minorHAnsi" w:hAnsiTheme="minorHAnsi" w:cstheme="minorBidi"/>
                <w:b w:val="0"/>
                <w:szCs w:val="20"/>
              </w:rPr>
              <w:t xml:space="preserve">"Best </w:t>
            </w:r>
            <w:proofErr w:type="spellStart"/>
            <w:r w:rsidRPr="00421BC2">
              <w:rPr>
                <w:rFonts w:asciiTheme="minorHAnsi" w:eastAsiaTheme="minorHAnsi" w:hAnsiTheme="minorHAnsi" w:cstheme="minorBidi"/>
                <w:b w:val="0"/>
                <w:szCs w:val="20"/>
              </w:rPr>
              <w:t>of</w:t>
            </w:r>
            <w:proofErr w:type="spellEnd"/>
            <w:r w:rsidRPr="00421BC2">
              <w:rPr>
                <w:rFonts w:asciiTheme="minorHAnsi" w:eastAsiaTheme="minorHAnsi" w:hAnsiTheme="minorHAnsi" w:cstheme="minorBidi"/>
                <w:b w:val="0"/>
                <w:szCs w:val="20"/>
              </w:rPr>
              <w:t xml:space="preserve"> Best" in der Kategorie "Commercial </w:t>
            </w:r>
            <w:proofErr w:type="spellStart"/>
            <w:r w:rsidRPr="00421BC2">
              <w:rPr>
                <w:rFonts w:asciiTheme="minorHAnsi" w:eastAsiaTheme="minorHAnsi" w:hAnsiTheme="minorHAnsi" w:cstheme="minorBidi"/>
                <w:b w:val="0"/>
                <w:szCs w:val="20"/>
              </w:rPr>
              <w:t>Vehicle</w:t>
            </w:r>
            <w:proofErr w:type="spellEnd"/>
            <w:r w:rsidRPr="00421BC2">
              <w:rPr>
                <w:rFonts w:asciiTheme="minorHAnsi" w:eastAsiaTheme="minorHAnsi" w:hAnsiTheme="minorHAnsi" w:cstheme="minorBidi"/>
                <w:b w:val="0"/>
                <w:szCs w:val="20"/>
              </w:rPr>
              <w:t>"</w:t>
            </w:r>
            <w:r w:rsidR="00E10657">
              <w:rPr>
                <w:rFonts w:asciiTheme="minorHAnsi" w:eastAsiaTheme="minorHAnsi" w:hAnsiTheme="minorHAnsi" w:cstheme="minorBidi"/>
                <w:b w:val="0"/>
                <w:szCs w:val="20"/>
              </w:rPr>
              <w:t>.</w:t>
            </w:r>
          </w:p>
        </w:tc>
      </w:tr>
      <w:tr w:rsidR="006A288D" w:rsidTr="00E10657">
        <w:trPr>
          <w:cantSplit/>
        </w:trPr>
        <w:tc>
          <w:tcPr>
            <w:tcW w:w="5004" w:type="dxa"/>
            <w:tcBorders>
              <w:right w:val="single" w:sz="4" w:space="0" w:color="000000"/>
            </w:tcBorders>
            <w:shd w:val="clear" w:color="auto" w:fill="auto"/>
          </w:tcPr>
          <w:p w:rsidR="000D339C" w:rsidRDefault="004B2FAE">
            <w:r>
              <w:rPr>
                <w:noProof/>
                <w:lang w:eastAsia="de-DE"/>
              </w:rPr>
              <w:lastRenderedPageBreak/>
              <w:drawing>
                <wp:inline distT="0" distB="0" distL="0" distR="0">
                  <wp:extent cx="2098810" cy="1318438"/>
                  <wp:effectExtent l="0" t="0" r="0" b="0"/>
                  <wp:docPr id="4"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160415_09_3024_02.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105874" cy="1322876"/>
                          </a:xfrm>
                          <a:prstGeom prst="rect">
                            <a:avLst/>
                          </a:prstGeom>
                        </pic:spPr>
                      </pic:pic>
                    </a:graphicData>
                  </a:graphic>
                </wp:inline>
              </w:drawing>
            </w:r>
          </w:p>
          <w:p w:rsidR="004734C1" w:rsidRDefault="004734C1"/>
          <w:p w:rsidR="000D339C" w:rsidRDefault="000D339C"/>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HAMM_Design_bauma_05</w:t>
            </w:r>
          </w:p>
          <w:p w:rsidR="006A288D" w:rsidRDefault="004B2FAE" w:rsidP="00FD73A5">
            <w:pPr>
              <w:pStyle w:val="berschrift31"/>
              <w:jc w:val="left"/>
            </w:pPr>
            <w:r w:rsidRPr="00421BC2">
              <w:rPr>
                <w:rFonts w:asciiTheme="minorHAnsi" w:eastAsiaTheme="minorHAnsi" w:hAnsiTheme="minorHAnsi" w:cstheme="minorBidi"/>
                <w:b w:val="0"/>
                <w:szCs w:val="20"/>
              </w:rPr>
              <w:t>Anfang Februar 2019 erhielt HAMM für die Design</w:t>
            </w:r>
            <w:r w:rsidR="00FD73A5">
              <w:rPr>
                <w:rFonts w:asciiTheme="minorHAnsi" w:eastAsiaTheme="minorHAnsi" w:hAnsiTheme="minorHAnsi" w:cstheme="minorBidi"/>
                <w:b w:val="0"/>
                <w:szCs w:val="20"/>
              </w:rPr>
              <w:t xml:space="preserve">studie den "German Design Award </w:t>
            </w:r>
            <w:r w:rsidRPr="00421BC2">
              <w:rPr>
                <w:rFonts w:asciiTheme="minorHAnsi" w:eastAsiaTheme="minorHAnsi" w:hAnsiTheme="minorHAnsi" w:cstheme="minorBidi"/>
                <w:b w:val="0"/>
                <w:szCs w:val="20"/>
              </w:rPr>
              <w:t xml:space="preserve">Gold" in der Kategorie "Utility </w:t>
            </w:r>
            <w:proofErr w:type="spellStart"/>
            <w:r w:rsidRPr="00421BC2">
              <w:rPr>
                <w:rFonts w:asciiTheme="minorHAnsi" w:eastAsiaTheme="minorHAnsi" w:hAnsiTheme="minorHAnsi" w:cstheme="minorBidi"/>
                <w:b w:val="0"/>
                <w:szCs w:val="20"/>
              </w:rPr>
              <w:t>Vehicles</w:t>
            </w:r>
            <w:proofErr w:type="spellEnd"/>
            <w:r w:rsidRPr="00421BC2">
              <w:rPr>
                <w:rFonts w:asciiTheme="minorHAnsi" w:eastAsiaTheme="minorHAnsi" w:hAnsiTheme="minorHAnsi" w:cstheme="minorBidi"/>
                <w:b w:val="0"/>
                <w:szCs w:val="20"/>
              </w:rPr>
              <w:t>". Die Preisverleihung fand statt am 8. Februar 2019 in Frankfurt/Main.</w:t>
            </w:r>
          </w:p>
        </w:tc>
      </w:tr>
    </w:tbl>
    <w:p w:rsidR="006A288D" w:rsidRDefault="006A288D">
      <w:pPr>
        <w:pStyle w:val="Text"/>
      </w:pPr>
    </w:p>
    <w:p w:rsidR="004E6094" w:rsidRDefault="004E6094">
      <w:pPr>
        <w:pStyle w:val="Text"/>
      </w:pPr>
    </w:p>
    <w:p w:rsidR="004E6094" w:rsidRDefault="004E6094">
      <w:pPr>
        <w:pStyle w:val="Text"/>
      </w:pPr>
    </w:p>
    <w:p w:rsidR="004E6094" w:rsidRDefault="004E6094">
      <w:pPr>
        <w:pStyle w:val="Text"/>
      </w:pPr>
      <w:bookmarkStart w:id="0" w:name="_GoBack"/>
      <w:bookmarkEnd w:id="0"/>
    </w:p>
    <w:p w:rsidR="004E6094" w:rsidRDefault="004E6094">
      <w:pPr>
        <w:pStyle w:val="Text"/>
      </w:pPr>
    </w:p>
    <w:p w:rsidR="004E6094" w:rsidRDefault="004E6094">
      <w:pPr>
        <w:pStyle w:val="Text"/>
      </w:pPr>
    </w:p>
    <w:tbl>
      <w:tblPr>
        <w:tblStyle w:val="Basic"/>
        <w:tblW w:w="9524" w:type="dxa"/>
        <w:tblBorders>
          <w:right w:val="single" w:sz="48" w:space="0" w:color="FFFFFF"/>
          <w:insideV w:val="single" w:sz="48" w:space="0" w:color="FFFFFF"/>
        </w:tblBorders>
        <w:tblCellMar>
          <w:left w:w="108" w:type="dxa"/>
          <w:right w:w="108" w:type="dxa"/>
        </w:tblCellMar>
        <w:tblLook w:val="04A0" w:firstRow="1" w:lastRow="0" w:firstColumn="1" w:lastColumn="0" w:noHBand="0" w:noVBand="1"/>
      </w:tblPr>
      <w:tblGrid>
        <w:gridCol w:w="4816"/>
        <w:gridCol w:w="4708"/>
      </w:tblGrid>
      <w:tr w:rsidR="006A288D" w:rsidTr="00DF19A8">
        <w:trPr>
          <w:cnfStyle w:val="100000000000" w:firstRow="1" w:lastRow="0" w:firstColumn="0" w:lastColumn="0" w:oddVBand="0" w:evenVBand="0" w:oddHBand="0" w:evenHBand="0" w:firstRowFirstColumn="0" w:firstRowLastColumn="0" w:lastRowFirstColumn="0" w:lastRowLastColumn="0"/>
        </w:trPr>
        <w:tc>
          <w:tcPr>
            <w:tcW w:w="4816" w:type="dxa"/>
            <w:tcBorders>
              <w:right w:val="single" w:sz="48" w:space="0" w:color="FFFFFF"/>
            </w:tcBorders>
            <w:shd w:val="clear" w:color="auto" w:fill="auto"/>
          </w:tcPr>
          <w:p w:rsidR="00105EE2" w:rsidRDefault="00105EE2">
            <w:pPr>
              <w:pStyle w:val="HeadlineKontakte"/>
              <w:rPr>
                <w:rFonts w:eastAsia="Calibri" w:cs="Times New Roman"/>
                <w:caps w:val="0"/>
                <w:szCs w:val="22"/>
              </w:rPr>
            </w:pPr>
          </w:p>
          <w:p w:rsidR="006A288D" w:rsidRDefault="004B2FAE">
            <w:pPr>
              <w:pStyle w:val="HeadlineKontakte"/>
              <w:rPr>
                <w:szCs w:val="22"/>
              </w:rPr>
            </w:pPr>
            <w:r>
              <w:rPr>
                <w:rFonts w:eastAsia="Calibri" w:cs="Times New Roman"/>
                <w:caps w:val="0"/>
                <w:szCs w:val="22"/>
              </w:rPr>
              <w:t>Weitere Informationen</w:t>
            </w:r>
            <w:r>
              <w:rPr>
                <w:szCs w:val="22"/>
              </w:rPr>
              <w:t xml:space="preserve"> </w:t>
            </w:r>
          </w:p>
          <w:p w:rsidR="006A288D" w:rsidRDefault="004B2FAE">
            <w:pPr>
              <w:pStyle w:val="HeadlineKontakte"/>
              <w:rPr>
                <w:szCs w:val="22"/>
              </w:rPr>
            </w:pPr>
            <w:r>
              <w:rPr>
                <w:rFonts w:eastAsia="Calibri" w:cs="Times New Roman"/>
                <w:caps w:val="0"/>
                <w:szCs w:val="22"/>
              </w:rPr>
              <w:t>erhalten Sie bei</w:t>
            </w:r>
            <w:r>
              <w:rPr>
                <w:szCs w:val="22"/>
              </w:rPr>
              <w:t>:</w:t>
            </w:r>
          </w:p>
          <w:p w:rsidR="006A288D" w:rsidRDefault="004B2FAE">
            <w:pPr>
              <w:pStyle w:val="Text"/>
            </w:pPr>
            <w:r>
              <w:t>HAMM AG</w:t>
            </w:r>
          </w:p>
          <w:p w:rsidR="006A288D" w:rsidRDefault="004B2FAE">
            <w:pPr>
              <w:pStyle w:val="Text"/>
            </w:pPr>
            <w:r>
              <w:t>Gottfried Beer, Stephanie Mayer</w:t>
            </w:r>
          </w:p>
          <w:p w:rsidR="006A288D" w:rsidRDefault="004B2FAE">
            <w:pPr>
              <w:pStyle w:val="Text"/>
            </w:pPr>
            <w:proofErr w:type="spellStart"/>
            <w:r>
              <w:t>Hammstraße</w:t>
            </w:r>
            <w:proofErr w:type="spellEnd"/>
            <w:r>
              <w:t xml:space="preserve"> 1</w:t>
            </w:r>
          </w:p>
          <w:p w:rsidR="006A288D" w:rsidRDefault="004B2FAE">
            <w:pPr>
              <w:pStyle w:val="Text"/>
            </w:pPr>
            <w:r>
              <w:t>95643 Tirschenreuth</w:t>
            </w:r>
          </w:p>
          <w:p w:rsidR="006A288D" w:rsidRDefault="004B2FAE">
            <w:pPr>
              <w:pStyle w:val="Text"/>
            </w:pPr>
            <w:r>
              <w:t>Deutschland</w:t>
            </w:r>
          </w:p>
          <w:p w:rsidR="006A288D" w:rsidRDefault="006A288D">
            <w:pPr>
              <w:pStyle w:val="Text"/>
            </w:pPr>
          </w:p>
          <w:p w:rsidR="006A288D" w:rsidRDefault="004B2FAE" w:rsidP="00421BC2">
            <w:pPr>
              <w:pStyle w:val="Text"/>
              <w:tabs>
                <w:tab w:val="left" w:pos="1276"/>
              </w:tabs>
            </w:pPr>
            <w:r>
              <w:t>Telefon:</w:t>
            </w:r>
            <w:r>
              <w:tab/>
              <w:t>+49 (0) 9631 80</w:t>
            </w:r>
            <w:r w:rsidR="004734C1">
              <w:t xml:space="preserve"> </w:t>
            </w:r>
            <w:r>
              <w:t>-</w:t>
            </w:r>
            <w:r w:rsidR="004734C1">
              <w:t xml:space="preserve"> 1</w:t>
            </w:r>
            <w:r>
              <w:t xml:space="preserve">95 / </w:t>
            </w:r>
            <w:r w:rsidR="004734C1">
              <w:t>1</w:t>
            </w:r>
            <w:r w:rsidR="001E7C0E">
              <w:t>87</w:t>
            </w:r>
          </w:p>
          <w:p w:rsidR="006A288D" w:rsidRDefault="004B2FAE" w:rsidP="00421BC2">
            <w:pPr>
              <w:pStyle w:val="Text"/>
              <w:tabs>
                <w:tab w:val="left" w:pos="1276"/>
              </w:tabs>
            </w:pPr>
            <w:r>
              <w:t>Telefax:</w:t>
            </w:r>
            <w:r>
              <w:tab/>
              <w:t>+49 (0) 9631 80</w:t>
            </w:r>
            <w:r w:rsidR="004734C1">
              <w:t xml:space="preserve"> </w:t>
            </w:r>
            <w:r>
              <w:t>-</w:t>
            </w:r>
            <w:r w:rsidR="004734C1">
              <w:t xml:space="preserve"> 1</w:t>
            </w:r>
            <w:r>
              <w:t>43</w:t>
            </w:r>
          </w:p>
          <w:p w:rsidR="006A288D" w:rsidRDefault="004B2FAE" w:rsidP="00421BC2">
            <w:pPr>
              <w:pStyle w:val="Text"/>
              <w:tabs>
                <w:tab w:val="left" w:pos="1276"/>
              </w:tabs>
            </w:pPr>
            <w:proofErr w:type="spellStart"/>
            <w:r>
              <w:t>e-mail</w:t>
            </w:r>
            <w:proofErr w:type="spellEnd"/>
            <w:r>
              <w:t>:</w:t>
            </w:r>
            <w:r>
              <w:tab/>
              <w:t>gbeer@hamm.eu</w:t>
            </w:r>
            <w:r w:rsidR="00421BC2">
              <w:br/>
            </w:r>
            <w:r w:rsidR="00421BC2">
              <w:tab/>
            </w:r>
            <w:r>
              <w:t>stephanie.m</w:t>
            </w:r>
            <w:r w:rsidR="001E7C0E">
              <w:t>a</w:t>
            </w:r>
            <w:r>
              <w:t>yer@hamm.eu</w:t>
            </w:r>
          </w:p>
          <w:p w:rsidR="006A288D" w:rsidRDefault="00421BC2" w:rsidP="00421BC2">
            <w:pPr>
              <w:pStyle w:val="Text"/>
              <w:tabs>
                <w:tab w:val="left" w:pos="1276"/>
              </w:tabs>
            </w:pPr>
            <w:r>
              <w:t xml:space="preserve">Internet: </w:t>
            </w:r>
            <w:r>
              <w:tab/>
            </w:r>
            <w:r w:rsidR="004B2FAE">
              <w:t>www.hamm.eu</w:t>
            </w:r>
          </w:p>
        </w:tc>
        <w:tc>
          <w:tcPr>
            <w:tcW w:w="4708" w:type="dxa"/>
            <w:tcBorders>
              <w:left w:val="single" w:sz="48" w:space="0" w:color="FFFFFF"/>
              <w:right w:val="single" w:sz="48" w:space="0" w:color="FFFFFF"/>
            </w:tcBorders>
            <w:shd w:val="clear" w:color="auto" w:fill="auto"/>
          </w:tcPr>
          <w:p w:rsidR="006A288D" w:rsidRDefault="006A288D">
            <w:pPr>
              <w:pStyle w:val="Text"/>
            </w:pPr>
          </w:p>
        </w:tc>
      </w:tr>
    </w:tbl>
    <w:p w:rsidR="006A288D" w:rsidRDefault="006A288D">
      <w:pPr>
        <w:pStyle w:val="Text"/>
      </w:pPr>
    </w:p>
    <w:sectPr w:rsidR="006A288D" w:rsidSect="006A288D">
      <w:headerReference w:type="default" r:id="rId13"/>
      <w:footerReference w:type="default" r:id="rId14"/>
      <w:pgSz w:w="11906" w:h="16838"/>
      <w:pgMar w:top="2268" w:right="1191" w:bottom="964" w:left="1191" w:header="709" w:footer="709"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34C1" w:rsidRDefault="004734C1" w:rsidP="006A288D">
      <w:r>
        <w:separator/>
      </w:r>
    </w:p>
  </w:endnote>
  <w:endnote w:type="continuationSeparator" w:id="0">
    <w:p w:rsidR="004734C1" w:rsidRDefault="004734C1"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5A1796">
    <w:pPr>
      <w:pStyle w:val="Fuzeile1"/>
    </w:pPr>
    <w:r>
      <w:rPr>
        <w:noProof/>
        <w:lang w:val="en-GB" w:eastAsia="en-GB"/>
      </w:rPr>
      <w:pict>
        <v:rect id="Rechteck 12" o:spid="_x0000_s1028"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w:r>
    <w:r>
      <w:rPr>
        <w:noProof/>
        <w:lang w:val="en-GB" w:eastAsia="en-GB"/>
      </w:rPr>
      <w:pict>
        <v:rect id="Rahmen2" o:spid="_x0000_s1027" style="position:absolute;margin-left:54.25pt;margin-top:810.85pt;width:476.15pt;height:10.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4734C1">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4734C1" w:rsidRDefault="004734C1">
                      <w:pPr>
                        <w:pStyle w:val="Kolumnentitel"/>
                      </w:pPr>
                      <w:r>
                        <w:rPr>
                          <w:rStyle w:val="Platzhaltertext"/>
                        </w:rPr>
                        <w:t xml:space="preserve">     </w:t>
                      </w:r>
                      <w:bookmarkStart w:id="1" w:name="__UnoMark__272_1372107124"/>
                      <w:bookmarkEnd w:id="1"/>
                    </w:p>
                  </w:tc>
                  <w:bookmarkStart w:id="2" w:name="__UnoMark__273_1372107124"/>
                  <w:bookmarkEnd w:id="2"/>
                  <w:tc>
                    <w:tcPr>
                      <w:tcW w:w="1160" w:type="dxa"/>
                      <w:shd w:val="clear" w:color="auto" w:fill="auto"/>
                    </w:tcPr>
                    <w:p w:rsidR="004734C1" w:rsidRDefault="004734C1">
                      <w:pPr>
                        <w:pStyle w:val="Seitenzahlen"/>
                      </w:pPr>
                      <w:r>
                        <w:fldChar w:fldCharType="begin"/>
                      </w:r>
                      <w:r>
                        <w:instrText>PAGE</w:instrText>
                      </w:r>
                      <w:r>
                        <w:fldChar w:fldCharType="separate"/>
                      </w:r>
                      <w:r w:rsidR="005A1796">
                        <w:rPr>
                          <w:noProof/>
                        </w:rPr>
                        <w:t>5</w:t>
                      </w:r>
                      <w:r>
                        <w:fldChar w:fldCharType="end"/>
                      </w:r>
                    </w:p>
                  </w:tc>
                </w:tr>
              </w:tbl>
              <w:p w:rsidR="004734C1" w:rsidRDefault="004734C1"/>
            </w:txbxContent>
          </v:textbox>
          <w10:wrap anchorx="page" anchory="page"/>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34C1" w:rsidRDefault="004734C1" w:rsidP="006A288D">
      <w:r>
        <w:separator/>
      </w:r>
    </w:p>
  </w:footnote>
  <w:footnote w:type="continuationSeparator" w:id="0">
    <w:p w:rsidR="004734C1" w:rsidRDefault="004734C1"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4734C1">
    <w:pPr>
      <w:pStyle w:val="Kopfzeile1"/>
      <w:rPr>
        <w:sz w:val="14"/>
        <w:lang w:eastAsia="de-DE"/>
      </w:rPr>
    </w:pPr>
    <w:r>
      <w:rPr>
        <w:noProof/>
        <w:sz w:val="14"/>
        <w:lang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
                  <pic:cNvPicPr>
                    <a:picLocks noChangeAspect="1" noChangeArrowheads="1"/>
                  </pic:cNvPicPr>
                </pic:nvPicPr>
                <pic:blipFill>
                  <a:blip r:embed="rId1"/>
                  <a:stretch>
                    <a:fillRect/>
                  </a:stretch>
                </pic:blipFill>
                <pic:spPr bwMode="auto">
                  <a:xfrm>
                    <a:off x="0" y="0"/>
                    <a:ext cx="1278255" cy="288290"/>
                  </a:xfrm>
                  <a:prstGeom prst="rect">
                    <a:avLst/>
                  </a:prstGeom>
                </pic:spPr>
              </pic:pic>
            </a:graphicData>
          </a:graphic>
        </wp:anchor>
      </w:drawing>
    </w:r>
  </w:p>
  <w:p w:rsidR="004734C1" w:rsidRDefault="005A1796">
    <w:pPr>
      <w:pStyle w:val="Kopfzeile1"/>
      <w:rPr>
        <w:sz w:val="14"/>
      </w:rPr>
    </w:pPr>
    <w:r>
      <w:rPr>
        <w:noProof/>
        <w:sz w:val="14"/>
        <w:lang w:val="en-GB" w:eastAsia="en-GB"/>
      </w:rPr>
      <w:pict>
        <v:rect id="Rahmen1" o:spid="_x0000_s1026" style="position:absolute;margin-left:358.95pt;margin-top:68.95pt;width:171.9pt;height:39.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w:txbxContent>
              <w:tbl>
                <w:tblPr>
                  <w:tblStyle w:val="Basic"/>
                  <w:tblW w:w="3439" w:type="dxa"/>
                  <w:tblCellMar>
                    <w:left w:w="108" w:type="dxa"/>
                    <w:right w:w="108" w:type="dxa"/>
                  </w:tblCellMar>
                  <w:tblLook w:val="04A0" w:firstRow="1" w:lastRow="0" w:firstColumn="1" w:lastColumn="0" w:noHBand="0" w:noVBand="1"/>
                </w:tblPr>
                <w:tblGrid>
                  <w:gridCol w:w="3439"/>
                </w:tblGrid>
                <w:tr w:rsidR="004734C1">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4734C1" w:rsidRDefault="004734C1">
                      <w:pPr>
                        <w:pStyle w:val="Titel"/>
                        <w:jc w:val="right"/>
                      </w:pPr>
                      <w:r>
                        <w:rPr>
                          <w:sz w:val="32"/>
                          <w:szCs w:val="34"/>
                        </w:rPr>
                        <w:t xml:space="preserve">PRESS </w:t>
                      </w:r>
                      <w:r>
                        <w:rPr>
                          <w:sz w:val="6"/>
                          <w:szCs w:val="2"/>
                        </w:rPr>
                        <w:t xml:space="preserve"> </w:t>
                      </w:r>
                      <w:r>
                        <w:rPr>
                          <w:sz w:val="32"/>
                          <w:szCs w:val="34"/>
                        </w:rPr>
                        <w:t>RELEASE</w:t>
                      </w:r>
                    </w:p>
                  </w:tc>
                </w:tr>
              </w:tbl>
              <w:p w:rsidR="004734C1" w:rsidRDefault="004734C1"/>
            </w:txbxContent>
          </v:textbox>
          <w10:wrap anchorx="page" anchory="page"/>
        </v:rect>
      </w:pict>
    </w:r>
    <w:r>
      <w:rPr>
        <w:noProof/>
        <w:sz w:val="14"/>
        <w:lang w:val="en-GB" w:eastAsia="en-GB"/>
      </w:rPr>
      <w:pict>
        <v:rect id="Rechteck 11" o:spid="_x0000_s1029" style="position:absolute;margin-left:59.55pt;margin-top:55.3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w:r>
    <w:r w:rsidR="004734C1">
      <w:rPr>
        <w:noProof/>
        <w:sz w:val="14"/>
        <w:lang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0"/>
                  <pic:cNvPicPr>
                    <a:picLocks noChangeAspect="1" noChangeArrowheads="1"/>
                  </pic:cNvPicPr>
                </pic:nvPicPr>
                <pic:blipFill>
                  <a:blip r:embed="rId2"/>
                  <a:stretch>
                    <a:fillRect/>
                  </a:stretch>
                </pic:blipFill>
                <pic:spPr bwMode="auto">
                  <a:xfrm>
                    <a:off x="0" y="0"/>
                    <a:ext cx="1360805" cy="647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6A288D"/>
    <w:rsid w:val="000D339C"/>
    <w:rsid w:val="00105EE2"/>
    <w:rsid w:val="00130DAE"/>
    <w:rsid w:val="001326C7"/>
    <w:rsid w:val="001D67EB"/>
    <w:rsid w:val="001E7C0E"/>
    <w:rsid w:val="002B7892"/>
    <w:rsid w:val="00421BC2"/>
    <w:rsid w:val="004734C1"/>
    <w:rsid w:val="004A0E10"/>
    <w:rsid w:val="004A1204"/>
    <w:rsid w:val="004A6142"/>
    <w:rsid w:val="004B2FAE"/>
    <w:rsid w:val="004E6094"/>
    <w:rsid w:val="004F74E4"/>
    <w:rsid w:val="005A1796"/>
    <w:rsid w:val="005A6B94"/>
    <w:rsid w:val="006A288D"/>
    <w:rsid w:val="0076116E"/>
    <w:rsid w:val="008534F2"/>
    <w:rsid w:val="00870581"/>
    <w:rsid w:val="008A580C"/>
    <w:rsid w:val="0096249D"/>
    <w:rsid w:val="00991E71"/>
    <w:rsid w:val="00A94EC0"/>
    <w:rsid w:val="00B63755"/>
    <w:rsid w:val="00B87020"/>
    <w:rsid w:val="00C72A78"/>
    <w:rsid w:val="00C8615C"/>
    <w:rsid w:val="00D674D6"/>
    <w:rsid w:val="00D9087B"/>
    <w:rsid w:val="00D92492"/>
    <w:rsid w:val="00DF19A8"/>
    <w:rsid w:val="00E10657"/>
    <w:rsid w:val="00FD73A5"/>
    <w:rsid w:val="00FE76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Wirtgen_Hamm">
      <a:dk1>
        <a:srgbClr val="41535D"/>
      </a:dk1>
      <a:lt1>
        <a:sysClr val="window" lastClr="FFFFFF"/>
      </a:lt1>
      <a:dk2>
        <a:srgbClr val="EC6600"/>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C41EFB-859F-4CFD-B03C-A5CBC5B29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1084</Words>
  <Characters>6836</Characters>
  <Application>Microsoft Office Word</Application>
  <DocSecurity>0</DocSecurity>
  <Lines>56</Lines>
  <Paragraphs>15</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HAMM: Zwei Designpreise für Studie zur "Autonomen Walze F1"</vt:lpstr>
    </vt:vector>
  </TitlesOfParts>
  <Company>Wirtgen GmbH</Company>
  <LinksUpToDate>false</LinksUpToDate>
  <CharactersWithSpaces>7905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6</cp:revision>
  <dcterms:created xsi:type="dcterms:W3CDTF">2018-11-19T10:26:00Z</dcterms:created>
  <dcterms:modified xsi:type="dcterms:W3CDTF">2019-01-07T11:47:00Z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Wirtgen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