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D25C0" w:rsidRDefault="006D25C0" w:rsidP="00493F01">
      <w:pPr>
        <w:pStyle w:val="berschrift1"/>
        <w:spacing w:before="0" w:after="0" w:line="276" w:lineRule="auto"/>
        <w:jc w:val="left"/>
      </w:pPr>
      <w:r>
        <w:t xml:space="preserve">Weltpremiere – </w:t>
      </w:r>
      <w:r w:rsidR="00B67C16">
        <w:t>DIE NEUE ECO A</w:t>
      </w:r>
      <w:r w:rsidR="006E4AB0">
        <w:t>sphaltmischanlage</w:t>
      </w:r>
      <w:r w:rsidR="00B67C16">
        <w:t xml:space="preserve"> von BENNINGHOVEN</w:t>
      </w:r>
    </w:p>
    <w:p w:rsidR="006D25C0" w:rsidRDefault="006D25C0" w:rsidP="006D25C0">
      <w:pPr>
        <w:pStyle w:val="Text"/>
      </w:pPr>
    </w:p>
    <w:p w:rsidR="006D25C0" w:rsidRPr="006D25C0" w:rsidRDefault="008635F3" w:rsidP="00493F01">
      <w:pPr>
        <w:pStyle w:val="Text"/>
        <w:spacing w:line="276" w:lineRule="auto"/>
        <w:rPr>
          <w:rStyle w:val="Hervorhebung"/>
        </w:rPr>
      </w:pPr>
      <w:r w:rsidRPr="008635F3">
        <w:rPr>
          <w:rStyle w:val="Hervorhebung"/>
        </w:rPr>
        <w:t>Made in Germany</w:t>
      </w:r>
      <w:r>
        <w:rPr>
          <w:rStyle w:val="Hervorhebung"/>
        </w:rPr>
        <w:t xml:space="preserve">, </w:t>
      </w:r>
      <w:r w:rsidRPr="008635F3">
        <w:rPr>
          <w:rStyle w:val="Hervorhebung"/>
        </w:rPr>
        <w:t>weltweit im Einsatz</w:t>
      </w:r>
      <w:r>
        <w:rPr>
          <w:rStyle w:val="Hervorhebung"/>
        </w:rPr>
        <w:t xml:space="preserve">: </w:t>
      </w:r>
      <w:r w:rsidR="007C769E" w:rsidRPr="008635F3">
        <w:rPr>
          <w:rStyle w:val="Hervorhebung"/>
        </w:rPr>
        <w:t xml:space="preserve">Der </w:t>
      </w:r>
      <w:r w:rsidR="007C769E">
        <w:rPr>
          <w:rStyle w:val="Hervorhebung"/>
        </w:rPr>
        <w:t>Weltenbummler unter den Asphaltmischanlagen, die ECO – kostengünstiger und effektiver Transport, schnell und leicht umsetzbar, schnell montiert.</w:t>
      </w:r>
    </w:p>
    <w:p w:rsidR="006D25C0" w:rsidRDefault="006D25C0" w:rsidP="00493F01">
      <w:pPr>
        <w:pStyle w:val="Text"/>
        <w:spacing w:line="276" w:lineRule="auto"/>
      </w:pPr>
    </w:p>
    <w:p w:rsidR="007E77C8" w:rsidRDefault="005466D6" w:rsidP="005466D6">
      <w:pPr>
        <w:pStyle w:val="Text"/>
        <w:spacing w:line="276" w:lineRule="auto"/>
      </w:pPr>
      <w:r>
        <w:t xml:space="preserve">Benninghoven präsentiert erstmalig das </w:t>
      </w:r>
      <w:r w:rsidR="00AF7B33">
        <w:t xml:space="preserve">neue </w:t>
      </w:r>
      <w:r>
        <w:t xml:space="preserve">ECO-Anlagenkonzept auf der </w:t>
      </w:r>
      <w:proofErr w:type="spellStart"/>
      <w:r w:rsidR="00AF7B33">
        <w:t>Bauma</w:t>
      </w:r>
      <w:proofErr w:type="spellEnd"/>
      <w:r>
        <w:t xml:space="preserve">. Die Asphaltmischanlage vom Typ ECO in den Leistungsgrößen von 100-320 t/h vereint topmoderne, innovative </w:t>
      </w:r>
      <w:r w:rsidR="00BB6DAE">
        <w:t>BENNINGHOVEN</w:t>
      </w:r>
      <w:r>
        <w:t xml:space="preserve"> Technologien und einen hohen Fertigungs</w:t>
      </w:r>
      <w:r w:rsidR="00707005">
        <w:t>standard in kompakten Containermaßen</w:t>
      </w:r>
      <w:r>
        <w:t xml:space="preserve">. Dadurch sind höchste Mobilität und ein Höchstmaß an Flexibilität gewährleistet: Anlagen vom Typ ECO lassen sich stationär betreiben, meistern aber auch schnelle Standortwechsel problemlos. </w:t>
      </w:r>
    </w:p>
    <w:p w:rsidR="00AF7B33" w:rsidRDefault="00AF7B33" w:rsidP="00AF7B33">
      <w:pPr>
        <w:pStyle w:val="Text"/>
        <w:spacing w:line="276" w:lineRule="auto"/>
        <w:rPr>
          <w:b/>
        </w:rPr>
      </w:pPr>
    </w:p>
    <w:p w:rsidR="00AF7B33" w:rsidRPr="00AF7B33" w:rsidRDefault="00AF7B33" w:rsidP="00AF7B33">
      <w:pPr>
        <w:pStyle w:val="Text"/>
        <w:spacing w:line="276" w:lineRule="auto"/>
        <w:rPr>
          <w:b/>
        </w:rPr>
      </w:pPr>
      <w:r w:rsidRPr="00AF7B33">
        <w:rPr>
          <w:b/>
        </w:rPr>
        <w:t>Containerbauform schafft Flexibilität</w:t>
      </w:r>
    </w:p>
    <w:p w:rsidR="00AF7B33" w:rsidRDefault="00AF7B33" w:rsidP="00AF7B33">
      <w:pPr>
        <w:pStyle w:val="Text"/>
        <w:spacing w:line="276" w:lineRule="auto"/>
      </w:pPr>
      <w:r>
        <w:t xml:space="preserve">Der modulare Aufbau der ECO-Serie erlaubt auch nachträglich die Integration vielfältiger Hightech-Komponenten. Dadurch können Betreiber auch in der Zukunft auf Kunden- und Marktanforderungen reagieren, insbesondere, was Lösungen für das Asphaltrecycling betrifft. Denn die Flexibilität der ECO-Baureihe hat System: Bei den Anlagen dieses Typs handelt es sich um transportable Asphaltmischanlagen in Containerbauform. Sämtliche Hauptkomponenten sind für einen einfachen Transport in Norm-Containermaßen </w:t>
      </w:r>
      <w:r w:rsidR="00B67C16">
        <w:t>ausgeführt</w:t>
      </w:r>
      <w:r>
        <w:t>. Der Anlagentyp kann bis zu 320 t/h Asphalt produzieren. Genug, um auch auf größeren Bauprojekten wie dem Fernstraßenbau die Straßenfertiger kontinuierlich mit Material zu versorgen. Für einen ausreichend großen Puffer sorgt ein integriertes Mischgutverladesilo, in den Dimensionen von 10 – 325 t, mit einer gleichzeitigen Speicherkapazität von bis zu sieben</w:t>
      </w:r>
      <w:r w:rsidR="00986234">
        <w:t xml:space="preserve"> </w:t>
      </w:r>
      <w:proofErr w:type="gramStart"/>
      <w:r w:rsidR="00986234">
        <w:t>verschiedene</w:t>
      </w:r>
      <w:proofErr w:type="gramEnd"/>
      <w:r>
        <w:t xml:space="preserve"> Asphaltsorten</w:t>
      </w:r>
      <w:r w:rsidR="007C1D99">
        <w:t xml:space="preserve"> (Rezepten)</w:t>
      </w:r>
      <w:r>
        <w:t>. Dank Baukastensystem jederzeit erweiterbar</w:t>
      </w:r>
      <w:r w:rsidR="00B67C16">
        <w:t xml:space="preserve"> bzw. nachrüstbar</w:t>
      </w:r>
      <w:r>
        <w:t xml:space="preserve"> um einen</w:t>
      </w:r>
      <w:r w:rsidR="00B67C16">
        <w:t xml:space="preserve"> oder</w:t>
      </w:r>
      <w:r>
        <w:t xml:space="preserve"> zwei Nebentürme.</w:t>
      </w:r>
    </w:p>
    <w:p w:rsidR="007E77C8" w:rsidRDefault="007E77C8" w:rsidP="005466D6">
      <w:pPr>
        <w:pStyle w:val="Text"/>
        <w:spacing w:line="276" w:lineRule="auto"/>
      </w:pPr>
    </w:p>
    <w:p w:rsidR="008635F3" w:rsidRPr="008635F3" w:rsidRDefault="008635F3" w:rsidP="005466D6">
      <w:pPr>
        <w:pStyle w:val="Text"/>
        <w:spacing w:line="276" w:lineRule="auto"/>
        <w:rPr>
          <w:b/>
        </w:rPr>
      </w:pPr>
      <w:r w:rsidRPr="008635F3">
        <w:rPr>
          <w:b/>
        </w:rPr>
        <w:t>Höchste Mobilität</w:t>
      </w:r>
    </w:p>
    <w:p w:rsidR="005466D6" w:rsidRDefault="005466D6" w:rsidP="005466D6">
      <w:pPr>
        <w:pStyle w:val="Text"/>
        <w:spacing w:line="276" w:lineRule="auto"/>
      </w:pPr>
      <w:r>
        <w:t xml:space="preserve">Durch die Ausführung aller Hauptkomponenten in ISO Normcontainermaßen  gestaltet sich auch der Transport per LKW, Schiff oder Bahn einfach. Denn die Stärke der Anlagen liegt auf der weltweiten Transportmöglichkeit und darauf, diese so einfach, kostengünstig und effektiv wie möglich zu gestalten. Dabei garantieren die leistungsstarken Anlagen mit festen Optionen optimale Mischgutqualität. </w:t>
      </w:r>
    </w:p>
    <w:p w:rsidR="00895B14" w:rsidRDefault="00895B14" w:rsidP="00895B14">
      <w:pPr>
        <w:pStyle w:val="Text"/>
        <w:spacing w:line="276" w:lineRule="auto"/>
      </w:pPr>
    </w:p>
    <w:p w:rsidR="00AC2FB1" w:rsidRDefault="009E7688" w:rsidP="009E7688">
      <w:pPr>
        <w:pStyle w:val="Text"/>
        <w:spacing w:line="276" w:lineRule="auto"/>
      </w:pPr>
      <w:r>
        <w:t>Die Vorteile der Containerbauweise der BENNNINGHOVEN Asphaltmischanlage vom Typ ECO zeigten sich bereits bei der Installation und der Inbetriebnahme – beides erfolgte in lediglich 5 Wochen. Bei konventionellen Anlagen vergehen schon einmal 4 bis 6 Monate, bevor der erste Mischgut-LKW zur Baustelle abfährt</w:t>
      </w:r>
      <w:r w:rsidR="008635F3">
        <w:t>.</w:t>
      </w:r>
      <w:r>
        <w:t xml:space="preserve"> Auch bietet der Anlagentyp ECO</w:t>
      </w:r>
      <w:r w:rsidR="008635F3">
        <w:t xml:space="preserve"> </w:t>
      </w:r>
      <w:r w:rsidR="00986234">
        <w:t xml:space="preserve">dem </w:t>
      </w:r>
      <w:r>
        <w:t xml:space="preserve">Betreibern ein Höchstmaß an Flexibilität: Standortwechsel sind jederzeit möglich und schnell erledigt, die Logistik-Kosten gering. Demontage und </w:t>
      </w:r>
      <w:r>
        <w:lastRenderedPageBreak/>
        <w:t>Montage sind einfach realisierbar. Nicht zuletzt durch das „Plug &amp; Work“-Prinzip der Anlagenelektrik sind</w:t>
      </w:r>
      <w:r w:rsidR="008635F3">
        <w:t xml:space="preserve"> </w:t>
      </w:r>
      <w:r>
        <w:t xml:space="preserve">ECO Anlagen besonders schnell an neuen Standorten startklar. </w:t>
      </w:r>
    </w:p>
    <w:p w:rsidR="008635F3" w:rsidRDefault="008635F3" w:rsidP="009E7688">
      <w:pPr>
        <w:pStyle w:val="Text"/>
        <w:spacing w:line="276" w:lineRule="auto"/>
      </w:pPr>
    </w:p>
    <w:p w:rsidR="00DB6D77" w:rsidRDefault="00DB6D77" w:rsidP="005466D6">
      <w:pPr>
        <w:pStyle w:val="Text"/>
        <w:spacing w:line="276" w:lineRule="auto"/>
      </w:pPr>
    </w:p>
    <w:p w:rsidR="00AC2FB1" w:rsidRDefault="00AC2FB1" w:rsidP="005466D6">
      <w:pPr>
        <w:pStyle w:val="Text"/>
        <w:spacing w:line="276" w:lineRule="auto"/>
      </w:pPr>
    </w:p>
    <w:p w:rsidR="00AF7B33" w:rsidRPr="00AF7B33" w:rsidRDefault="00AF7B33" w:rsidP="00AF7B33">
      <w:pPr>
        <w:pStyle w:val="1RoadNews"/>
        <w:tabs>
          <w:tab w:val="left" w:pos="2268"/>
        </w:tabs>
        <w:spacing w:line="240" w:lineRule="auto"/>
        <w:rPr>
          <w:b/>
          <w:bCs/>
        </w:rPr>
      </w:pPr>
      <w:r w:rsidRPr="00AF7B33">
        <w:rPr>
          <w:b/>
          <w:bCs/>
        </w:rPr>
        <w:t>Clever konzipiert: Wie BENNINGHOVEN Anwenderfreundlichkeit forciert</w:t>
      </w:r>
    </w:p>
    <w:p w:rsidR="00AF7B33" w:rsidRPr="002A15D9" w:rsidRDefault="00AF7B33" w:rsidP="00AF7B33">
      <w:pPr>
        <w:pStyle w:val="1RoadNews"/>
        <w:tabs>
          <w:tab w:val="left" w:pos="2268"/>
        </w:tabs>
        <w:spacing w:line="240" w:lineRule="auto"/>
      </w:pPr>
    </w:p>
    <w:p w:rsidR="00AF7B33" w:rsidRPr="00AC2FB1" w:rsidRDefault="00AF7B33" w:rsidP="00AC2FB1">
      <w:pPr>
        <w:pStyle w:val="1RoadNews"/>
        <w:numPr>
          <w:ilvl w:val="0"/>
          <w:numId w:val="28"/>
        </w:numPr>
        <w:tabs>
          <w:tab w:val="left" w:pos="2268"/>
        </w:tabs>
        <w:spacing w:line="240" w:lineRule="auto"/>
        <w:rPr>
          <w:rFonts w:asciiTheme="majorHAnsi" w:hAnsiTheme="majorHAnsi"/>
        </w:rPr>
      </w:pPr>
      <w:r w:rsidRPr="00AC2FB1">
        <w:rPr>
          <w:rFonts w:asciiTheme="majorHAnsi" w:hAnsiTheme="majorHAnsi"/>
        </w:rPr>
        <w:t>Die Anlagen vom Typ ECO integrieren die neue BENNINGHOVEN Wiegemischsektion. Bei deren Entwicklung haben die Ingenieure großen Wert auf Anwenderfreundlichkeit gelegt – durch Maßnahmen wie:</w:t>
      </w:r>
    </w:p>
    <w:p w:rsidR="00AF7B33" w:rsidRPr="00AC2FB1" w:rsidRDefault="00AF7B33" w:rsidP="00AF7B33">
      <w:pPr>
        <w:pStyle w:val="1RoadNews"/>
        <w:tabs>
          <w:tab w:val="left" w:pos="2268"/>
        </w:tabs>
        <w:spacing w:line="240" w:lineRule="auto"/>
        <w:rPr>
          <w:rFonts w:asciiTheme="majorHAnsi" w:hAnsiTheme="majorHAnsi"/>
        </w:rPr>
      </w:pPr>
    </w:p>
    <w:p w:rsidR="00AF7B33" w:rsidRPr="00AC2FB1" w:rsidRDefault="00AF7B33" w:rsidP="00AC2FB1">
      <w:pPr>
        <w:pStyle w:val="1RoadNews"/>
        <w:numPr>
          <w:ilvl w:val="0"/>
          <w:numId w:val="28"/>
        </w:numPr>
        <w:tabs>
          <w:tab w:val="left" w:pos="2268"/>
        </w:tabs>
        <w:spacing w:line="240" w:lineRule="auto"/>
        <w:rPr>
          <w:rFonts w:asciiTheme="majorHAnsi" w:hAnsiTheme="majorHAnsi"/>
        </w:rPr>
      </w:pPr>
      <w:r w:rsidRPr="00AC2FB1">
        <w:rPr>
          <w:rFonts w:asciiTheme="majorHAnsi" w:hAnsiTheme="majorHAnsi"/>
        </w:rPr>
        <w:t xml:space="preserve">Vorgerüstete Schnittstellen für die </w:t>
      </w:r>
      <w:proofErr w:type="spellStart"/>
      <w:r w:rsidRPr="00AC2FB1">
        <w:rPr>
          <w:rFonts w:asciiTheme="majorHAnsi" w:hAnsiTheme="majorHAnsi"/>
        </w:rPr>
        <w:t>Zugabemöglichkeit</w:t>
      </w:r>
      <w:proofErr w:type="spellEnd"/>
      <w:r w:rsidRPr="00AC2FB1">
        <w:rPr>
          <w:rFonts w:asciiTheme="majorHAnsi" w:hAnsiTheme="majorHAnsi"/>
        </w:rPr>
        <w:t xml:space="preserve"> von Recyclingmaterial, Sackzugabe, Schaumbitumen, Granulat, Pulver, Faserstoff und Haftmittel</w:t>
      </w:r>
      <w:r w:rsidR="00BB6DAE">
        <w:rPr>
          <w:rFonts w:asciiTheme="majorHAnsi" w:hAnsiTheme="majorHAnsi"/>
        </w:rPr>
        <w:t>.</w:t>
      </w:r>
    </w:p>
    <w:p w:rsidR="00AF7B33" w:rsidRPr="00AC2FB1" w:rsidRDefault="00AF7B33" w:rsidP="00AF7B33">
      <w:pPr>
        <w:pStyle w:val="1RoadNews"/>
        <w:tabs>
          <w:tab w:val="left" w:pos="2268"/>
        </w:tabs>
        <w:spacing w:line="240" w:lineRule="auto"/>
        <w:rPr>
          <w:rFonts w:asciiTheme="majorHAnsi" w:hAnsiTheme="majorHAnsi"/>
        </w:rPr>
      </w:pPr>
    </w:p>
    <w:p w:rsidR="00AF7B33" w:rsidRPr="00AC2FB1" w:rsidRDefault="00AF7B33" w:rsidP="00AC2FB1">
      <w:pPr>
        <w:pStyle w:val="1RoadNews"/>
        <w:numPr>
          <w:ilvl w:val="0"/>
          <w:numId w:val="28"/>
        </w:numPr>
        <w:tabs>
          <w:tab w:val="left" w:pos="2268"/>
        </w:tabs>
        <w:spacing w:line="240" w:lineRule="auto"/>
        <w:rPr>
          <w:rFonts w:asciiTheme="majorHAnsi" w:hAnsiTheme="majorHAnsi"/>
        </w:rPr>
      </w:pPr>
      <w:r w:rsidRPr="00AC2FB1">
        <w:rPr>
          <w:rFonts w:asciiTheme="majorHAnsi" w:hAnsiTheme="majorHAnsi"/>
        </w:rPr>
        <w:t xml:space="preserve">Sehr gute Zugänglichkeit in alle Bereiche durch umlaufende 800 mm Lauf- und Arbeitsbühnenbreite </w:t>
      </w:r>
    </w:p>
    <w:p w:rsidR="00AF7B33" w:rsidRPr="00AC2FB1" w:rsidRDefault="00AF7B33" w:rsidP="00AF7B33">
      <w:pPr>
        <w:pStyle w:val="1RoadNews"/>
        <w:tabs>
          <w:tab w:val="left" w:pos="2268"/>
        </w:tabs>
        <w:spacing w:line="240" w:lineRule="auto"/>
        <w:rPr>
          <w:rFonts w:asciiTheme="majorHAnsi" w:hAnsiTheme="majorHAnsi"/>
        </w:rPr>
      </w:pPr>
    </w:p>
    <w:p w:rsidR="00AF7B33" w:rsidRPr="00AC2FB1" w:rsidRDefault="00AF7B33" w:rsidP="00AC2FB1">
      <w:pPr>
        <w:pStyle w:val="1RoadNews"/>
        <w:numPr>
          <w:ilvl w:val="0"/>
          <w:numId w:val="28"/>
        </w:numPr>
        <w:tabs>
          <w:tab w:val="left" w:pos="2268"/>
        </w:tabs>
        <w:spacing w:line="240" w:lineRule="auto"/>
        <w:rPr>
          <w:rFonts w:asciiTheme="majorHAnsi" w:hAnsiTheme="majorHAnsi"/>
        </w:rPr>
      </w:pPr>
      <w:r w:rsidRPr="00AC2FB1">
        <w:rPr>
          <w:rFonts w:asciiTheme="majorHAnsi" w:hAnsiTheme="majorHAnsi"/>
        </w:rPr>
        <w:t xml:space="preserve">Plug &amp; </w:t>
      </w:r>
      <w:r w:rsidR="00986234">
        <w:rPr>
          <w:rFonts w:asciiTheme="majorHAnsi" w:hAnsiTheme="majorHAnsi"/>
        </w:rPr>
        <w:t>Work</w:t>
      </w:r>
      <w:r w:rsidRPr="00AC2FB1">
        <w:rPr>
          <w:rFonts w:asciiTheme="majorHAnsi" w:hAnsiTheme="majorHAnsi"/>
        </w:rPr>
        <w:t xml:space="preserve"> Verkabelung für eine schnelle Montage</w:t>
      </w:r>
    </w:p>
    <w:p w:rsidR="00AF7B33" w:rsidRPr="00AC2FB1" w:rsidRDefault="00AF7B33" w:rsidP="00AF7B33">
      <w:pPr>
        <w:pStyle w:val="1RoadNews"/>
        <w:tabs>
          <w:tab w:val="left" w:pos="2268"/>
        </w:tabs>
        <w:spacing w:line="240" w:lineRule="auto"/>
        <w:rPr>
          <w:rFonts w:asciiTheme="majorHAnsi" w:hAnsiTheme="majorHAnsi"/>
        </w:rPr>
      </w:pPr>
    </w:p>
    <w:p w:rsidR="00AF7B33" w:rsidRPr="00AC2FB1" w:rsidRDefault="00AF7B33" w:rsidP="00AC2FB1">
      <w:pPr>
        <w:pStyle w:val="1RoadNews"/>
        <w:numPr>
          <w:ilvl w:val="0"/>
          <w:numId w:val="28"/>
        </w:numPr>
        <w:tabs>
          <w:tab w:val="left" w:pos="2268"/>
        </w:tabs>
        <w:spacing w:line="240" w:lineRule="auto"/>
        <w:rPr>
          <w:rFonts w:asciiTheme="majorHAnsi" w:hAnsiTheme="majorHAnsi"/>
        </w:rPr>
      </w:pPr>
      <w:r w:rsidRPr="00AC2FB1">
        <w:rPr>
          <w:rFonts w:asciiTheme="majorHAnsi" w:hAnsiTheme="majorHAnsi"/>
        </w:rPr>
        <w:t>Optimale Ausleuchtung der Arbeits- und Wartungsbereiche durch LED-Technik</w:t>
      </w:r>
    </w:p>
    <w:p w:rsidR="00AF7B33" w:rsidRPr="00AC2FB1" w:rsidRDefault="00AF7B33" w:rsidP="00AF7B33">
      <w:pPr>
        <w:pStyle w:val="1RoadNews"/>
        <w:tabs>
          <w:tab w:val="left" w:pos="2268"/>
        </w:tabs>
        <w:spacing w:line="240" w:lineRule="auto"/>
        <w:rPr>
          <w:rFonts w:asciiTheme="majorHAnsi" w:hAnsiTheme="majorHAnsi"/>
        </w:rPr>
      </w:pPr>
    </w:p>
    <w:p w:rsidR="00AF7B33" w:rsidRPr="00AC2FB1" w:rsidRDefault="00AF7B33" w:rsidP="00AC2FB1">
      <w:pPr>
        <w:pStyle w:val="1RoadNews"/>
        <w:numPr>
          <w:ilvl w:val="0"/>
          <w:numId w:val="28"/>
        </w:numPr>
        <w:tabs>
          <w:tab w:val="left" w:pos="2268"/>
        </w:tabs>
        <w:spacing w:line="240" w:lineRule="auto"/>
        <w:rPr>
          <w:rFonts w:asciiTheme="majorHAnsi" w:hAnsiTheme="majorHAnsi"/>
        </w:rPr>
      </w:pPr>
      <w:r w:rsidRPr="00AC2FB1">
        <w:rPr>
          <w:rFonts w:asciiTheme="majorHAnsi" w:hAnsiTheme="majorHAnsi"/>
        </w:rPr>
        <w:t>Große Serviceöffnungen gewährleisten im Service- bzw. Wartungsfall einen ergonomischen Zugang zum Mischer</w:t>
      </w:r>
    </w:p>
    <w:p w:rsidR="00AF7B33" w:rsidRPr="00AC2FB1" w:rsidRDefault="00AF7B33" w:rsidP="00AF7B33">
      <w:pPr>
        <w:pStyle w:val="1RoadNews"/>
        <w:tabs>
          <w:tab w:val="left" w:pos="2268"/>
        </w:tabs>
        <w:spacing w:line="240" w:lineRule="auto"/>
        <w:rPr>
          <w:rFonts w:asciiTheme="majorHAnsi" w:hAnsiTheme="majorHAnsi"/>
        </w:rPr>
      </w:pPr>
    </w:p>
    <w:p w:rsidR="00AF7B33" w:rsidRPr="00AC2FB1" w:rsidRDefault="00AF7B33" w:rsidP="00AC2FB1">
      <w:pPr>
        <w:pStyle w:val="1RoadNews"/>
        <w:numPr>
          <w:ilvl w:val="0"/>
          <w:numId w:val="28"/>
        </w:numPr>
        <w:tabs>
          <w:tab w:val="left" w:pos="2268"/>
        </w:tabs>
        <w:spacing w:line="240" w:lineRule="auto"/>
        <w:rPr>
          <w:rFonts w:asciiTheme="majorHAnsi" w:hAnsiTheme="majorHAnsi"/>
        </w:rPr>
      </w:pPr>
      <w:r w:rsidRPr="00AC2FB1">
        <w:rPr>
          <w:rFonts w:asciiTheme="majorHAnsi" w:hAnsiTheme="majorHAnsi"/>
        </w:rPr>
        <w:t>Zentrale Druckluftwartungseinheit für Öler und Abscheider sowie Filter</w:t>
      </w:r>
    </w:p>
    <w:p w:rsidR="00AF7B33" w:rsidRPr="00AC2FB1" w:rsidRDefault="00AF7B33" w:rsidP="00AF7B33">
      <w:pPr>
        <w:pStyle w:val="1RoadNews"/>
        <w:tabs>
          <w:tab w:val="left" w:pos="2268"/>
        </w:tabs>
        <w:spacing w:line="240" w:lineRule="auto"/>
        <w:rPr>
          <w:rFonts w:asciiTheme="majorHAnsi" w:hAnsiTheme="majorHAnsi"/>
        </w:rPr>
      </w:pPr>
    </w:p>
    <w:p w:rsidR="00AF7B33" w:rsidRPr="00AC2FB1" w:rsidRDefault="00AF7B33" w:rsidP="00AC2FB1">
      <w:pPr>
        <w:pStyle w:val="1RoadNews"/>
        <w:numPr>
          <w:ilvl w:val="0"/>
          <w:numId w:val="28"/>
        </w:numPr>
        <w:tabs>
          <w:tab w:val="left" w:pos="2268"/>
        </w:tabs>
        <w:spacing w:line="240" w:lineRule="auto"/>
        <w:rPr>
          <w:rFonts w:asciiTheme="majorHAnsi" w:hAnsiTheme="majorHAnsi"/>
        </w:rPr>
      </w:pPr>
      <w:r w:rsidRPr="00AC2FB1">
        <w:rPr>
          <w:rFonts w:asciiTheme="majorHAnsi" w:hAnsiTheme="majorHAnsi"/>
        </w:rPr>
        <w:t>Intuitiver Schmierplan durch farbliche Markierung </w:t>
      </w:r>
    </w:p>
    <w:p w:rsidR="00AF7B33" w:rsidRPr="00AC2FB1" w:rsidRDefault="00AF7B33" w:rsidP="00AF7B33">
      <w:pPr>
        <w:pStyle w:val="1RoadNews"/>
        <w:tabs>
          <w:tab w:val="left" w:pos="2268"/>
        </w:tabs>
        <w:spacing w:line="240" w:lineRule="auto"/>
        <w:rPr>
          <w:rFonts w:asciiTheme="majorHAnsi" w:hAnsiTheme="majorHAnsi"/>
        </w:rPr>
      </w:pPr>
    </w:p>
    <w:p w:rsidR="00AF7B33" w:rsidRPr="00AC2FB1" w:rsidRDefault="00AF7B33" w:rsidP="00AC2FB1">
      <w:pPr>
        <w:pStyle w:val="1RoadNews"/>
        <w:numPr>
          <w:ilvl w:val="0"/>
          <w:numId w:val="28"/>
        </w:numPr>
        <w:tabs>
          <w:tab w:val="left" w:pos="2268"/>
        </w:tabs>
        <w:spacing w:line="240" w:lineRule="auto"/>
        <w:rPr>
          <w:rFonts w:asciiTheme="majorHAnsi" w:hAnsiTheme="majorHAnsi"/>
        </w:rPr>
      </w:pPr>
      <w:r w:rsidRPr="00AC2FB1">
        <w:rPr>
          <w:rFonts w:asciiTheme="majorHAnsi" w:hAnsiTheme="majorHAnsi"/>
        </w:rPr>
        <w:t>Elektroanschluss und Druckluftanschluss für Werkzeuge und Wartungsarbeiten verfügbar</w:t>
      </w:r>
    </w:p>
    <w:p w:rsidR="00AF7B33" w:rsidRPr="00AC2FB1" w:rsidRDefault="00AF7B33" w:rsidP="00AF7B33">
      <w:pPr>
        <w:pStyle w:val="1RoadNews"/>
        <w:tabs>
          <w:tab w:val="left" w:pos="2268"/>
        </w:tabs>
        <w:spacing w:line="240" w:lineRule="auto"/>
        <w:rPr>
          <w:rFonts w:asciiTheme="majorHAnsi" w:hAnsiTheme="majorHAnsi"/>
        </w:rPr>
      </w:pPr>
    </w:p>
    <w:p w:rsidR="00AF7B33" w:rsidRPr="00AC2FB1" w:rsidRDefault="00AF7B33" w:rsidP="00AC2FB1">
      <w:pPr>
        <w:pStyle w:val="1RoadNews"/>
        <w:numPr>
          <w:ilvl w:val="0"/>
          <w:numId w:val="28"/>
        </w:numPr>
        <w:tabs>
          <w:tab w:val="left" w:pos="2268"/>
        </w:tabs>
        <w:spacing w:line="240" w:lineRule="auto"/>
        <w:rPr>
          <w:rFonts w:asciiTheme="majorHAnsi" w:hAnsiTheme="majorHAnsi"/>
        </w:rPr>
      </w:pPr>
      <w:r w:rsidRPr="00AC2FB1">
        <w:rPr>
          <w:rFonts w:asciiTheme="majorHAnsi" w:hAnsiTheme="majorHAnsi"/>
        </w:rPr>
        <w:t>Modular erweiterbare Funktionen durch BUS-System</w:t>
      </w:r>
    </w:p>
    <w:p w:rsidR="00AF7B33" w:rsidRPr="00AC2FB1" w:rsidRDefault="00AF7B33" w:rsidP="00AF7B33">
      <w:pPr>
        <w:pStyle w:val="1RoadNews"/>
        <w:tabs>
          <w:tab w:val="left" w:pos="2268"/>
        </w:tabs>
        <w:spacing w:line="240" w:lineRule="auto"/>
        <w:rPr>
          <w:rFonts w:asciiTheme="majorHAnsi" w:hAnsiTheme="majorHAnsi"/>
        </w:rPr>
      </w:pPr>
    </w:p>
    <w:p w:rsidR="00AF7B33" w:rsidRPr="00AC2FB1" w:rsidRDefault="00AF7B33" w:rsidP="00AC2FB1">
      <w:pPr>
        <w:pStyle w:val="1RoadNews"/>
        <w:numPr>
          <w:ilvl w:val="0"/>
          <w:numId w:val="28"/>
        </w:numPr>
        <w:tabs>
          <w:tab w:val="left" w:pos="2268"/>
        </w:tabs>
        <w:spacing w:line="240" w:lineRule="auto"/>
        <w:rPr>
          <w:rFonts w:asciiTheme="majorHAnsi" w:hAnsiTheme="majorHAnsi"/>
          <w:iCs w:val="0"/>
          <w:spacing w:val="0"/>
        </w:rPr>
      </w:pPr>
      <w:r w:rsidRPr="00AC2FB1">
        <w:rPr>
          <w:rFonts w:asciiTheme="majorHAnsi" w:hAnsiTheme="majorHAnsi"/>
          <w:spacing w:val="0"/>
        </w:rPr>
        <w:t>Schlüsseltransfersystem für erhöhte Arbeitssicherheit</w:t>
      </w:r>
    </w:p>
    <w:p w:rsidR="006E4AB0" w:rsidRDefault="006E4AB0" w:rsidP="005466D6">
      <w:pPr>
        <w:pStyle w:val="Text"/>
        <w:spacing w:line="276" w:lineRule="auto"/>
      </w:pPr>
    </w:p>
    <w:p w:rsidR="006E4AB0" w:rsidRDefault="006E4AB0" w:rsidP="005466D6">
      <w:pPr>
        <w:pStyle w:val="Text"/>
        <w:spacing w:line="276" w:lineRule="auto"/>
      </w:pPr>
    </w:p>
    <w:p w:rsidR="006E4AB0" w:rsidRDefault="006E4AB0" w:rsidP="005466D6">
      <w:pPr>
        <w:pStyle w:val="Text"/>
        <w:spacing w:line="276" w:lineRule="auto"/>
      </w:pPr>
    </w:p>
    <w:p w:rsidR="006E4AB0" w:rsidRDefault="006E4AB0" w:rsidP="005466D6">
      <w:pPr>
        <w:pStyle w:val="Text"/>
        <w:spacing w:line="276" w:lineRule="auto"/>
      </w:pPr>
    </w:p>
    <w:p w:rsidR="006E4AB0" w:rsidRDefault="006E4AB0" w:rsidP="005466D6">
      <w:pPr>
        <w:pStyle w:val="Text"/>
        <w:spacing w:line="276" w:lineRule="auto"/>
      </w:pPr>
    </w:p>
    <w:p w:rsidR="006E4AB0" w:rsidRDefault="006E4AB0" w:rsidP="005466D6">
      <w:pPr>
        <w:pStyle w:val="Text"/>
        <w:spacing w:line="276" w:lineRule="auto"/>
      </w:pPr>
    </w:p>
    <w:p w:rsidR="006E4AB0" w:rsidRDefault="006E4AB0" w:rsidP="005466D6">
      <w:pPr>
        <w:pStyle w:val="Text"/>
        <w:spacing w:line="276" w:lineRule="auto"/>
      </w:pPr>
    </w:p>
    <w:p w:rsidR="006E4AB0" w:rsidRDefault="006E4AB0" w:rsidP="005466D6">
      <w:pPr>
        <w:pStyle w:val="Text"/>
        <w:spacing w:line="276" w:lineRule="auto"/>
      </w:pPr>
    </w:p>
    <w:p w:rsidR="006E4AB0" w:rsidRDefault="006E4AB0" w:rsidP="005466D6">
      <w:pPr>
        <w:pStyle w:val="Text"/>
        <w:spacing w:line="276" w:lineRule="auto"/>
      </w:pPr>
    </w:p>
    <w:p w:rsidR="003968ED" w:rsidRDefault="003968ED" w:rsidP="005466D6">
      <w:pPr>
        <w:pStyle w:val="Text"/>
        <w:spacing w:line="276" w:lineRule="auto"/>
      </w:pPr>
    </w:p>
    <w:p w:rsidR="003968ED" w:rsidRDefault="003968ED" w:rsidP="005466D6">
      <w:pPr>
        <w:pStyle w:val="Text"/>
        <w:spacing w:line="276" w:lineRule="auto"/>
      </w:pPr>
    </w:p>
    <w:p w:rsidR="003968ED" w:rsidRDefault="003968ED" w:rsidP="005466D6">
      <w:pPr>
        <w:pStyle w:val="Text"/>
        <w:spacing w:line="276" w:lineRule="auto"/>
      </w:pPr>
    </w:p>
    <w:p w:rsidR="003968ED" w:rsidRDefault="003968ED" w:rsidP="005466D6">
      <w:pPr>
        <w:pStyle w:val="Text"/>
        <w:spacing w:line="276" w:lineRule="auto"/>
      </w:pPr>
    </w:p>
    <w:p w:rsidR="006D25C0" w:rsidRDefault="00493F01" w:rsidP="0076060A">
      <w:pPr>
        <w:pStyle w:val="Text"/>
        <w:rPr>
          <w:szCs w:val="22"/>
        </w:rPr>
      </w:pPr>
      <w:proofErr w:type="spellStart"/>
      <w:r w:rsidRPr="00493F01">
        <w:rPr>
          <w:rFonts w:eastAsia="Calibri" w:cs="Times New Roman"/>
          <w:szCs w:val="22"/>
          <w:lang w:val="en-US"/>
        </w:rPr>
        <w:lastRenderedPageBreak/>
        <w:t>Fotos</w:t>
      </w:r>
      <w:proofErr w:type="spellEnd"/>
      <w:r w:rsidR="00D166AC" w:rsidRPr="00493F01">
        <w:rPr>
          <w:szCs w:val="22"/>
        </w:rPr>
        <w:t>:</w:t>
      </w:r>
      <w:bookmarkStart w:id="0" w:name="_GoBack"/>
      <w:bookmarkEnd w:id="0"/>
    </w:p>
    <w:p w:rsidR="0076060A" w:rsidRPr="00493F01" w:rsidRDefault="0076060A" w:rsidP="0076060A">
      <w:pPr>
        <w:pStyle w:val="Text"/>
        <w:rPr>
          <w:szCs w:val="22"/>
        </w:rPr>
      </w:pPr>
    </w:p>
    <w:tbl>
      <w:tblPr>
        <w:tblStyle w:val="Basic"/>
        <w:tblW w:w="0" w:type="auto"/>
        <w:tblCellSpacing w:w="71" w:type="dxa"/>
        <w:tblLook w:val="04A0" w:firstRow="1" w:lastRow="0" w:firstColumn="1" w:lastColumn="0" w:noHBand="0" w:noVBand="1"/>
      </w:tblPr>
      <w:tblGrid>
        <w:gridCol w:w="5033"/>
        <w:gridCol w:w="4775"/>
      </w:tblGrid>
      <w:tr w:rsidR="00D166AC" w:rsidTr="009D016F">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rsidR="007E77C8" w:rsidRDefault="00BC318F" w:rsidP="00D166AC">
            <w:r>
              <w:rPr>
                <w:noProof/>
                <w:lang w:eastAsia="de-DE"/>
              </w:rPr>
              <w:drawing>
                <wp:inline distT="0" distB="0" distL="0" distR="0" wp14:anchorId="6BA7428A" wp14:editId="53A51008">
                  <wp:extent cx="2989690" cy="2051247"/>
                  <wp:effectExtent l="0" t="0" r="127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r="9832"/>
                          <a:stretch/>
                        </pic:blipFill>
                        <pic:spPr bwMode="auto">
                          <a:xfrm>
                            <a:off x="0" y="0"/>
                            <a:ext cx="2990887" cy="2052068"/>
                          </a:xfrm>
                          <a:prstGeom prst="rect">
                            <a:avLst/>
                          </a:prstGeom>
                          <a:ln>
                            <a:noFill/>
                          </a:ln>
                          <a:extLst>
                            <a:ext uri="{53640926-AAD7-44D8-BBD7-CCE9431645EC}">
                              <a14:shadowObscured xmlns:a14="http://schemas.microsoft.com/office/drawing/2010/main"/>
                            </a:ext>
                          </a:extLst>
                        </pic:spPr>
                      </pic:pic>
                    </a:graphicData>
                  </a:graphic>
                </wp:inline>
              </w:drawing>
            </w:r>
          </w:p>
          <w:p w:rsidR="007E77C8" w:rsidRDefault="007E77C8" w:rsidP="00D166AC"/>
          <w:p w:rsidR="00F631EC" w:rsidRDefault="00F631EC" w:rsidP="00D166AC"/>
          <w:p w:rsidR="00F631EC" w:rsidRDefault="00F631EC" w:rsidP="00D166AC"/>
          <w:p w:rsidR="00F631EC" w:rsidRDefault="00F631EC" w:rsidP="00D166AC"/>
          <w:p w:rsidR="007E77C8" w:rsidRDefault="007E77C8" w:rsidP="00D166AC">
            <w:r>
              <w:rPr>
                <w:noProof/>
                <w:lang w:eastAsia="de-DE"/>
              </w:rPr>
              <w:drawing>
                <wp:inline distT="0" distB="0" distL="0" distR="0" wp14:anchorId="199E9DF4" wp14:editId="751E488B">
                  <wp:extent cx="2989690" cy="2050763"/>
                  <wp:effectExtent l="0" t="0" r="1270" b="698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993927" cy="2053670"/>
                          </a:xfrm>
                          <a:prstGeom prst="rect">
                            <a:avLst/>
                          </a:prstGeom>
                        </pic:spPr>
                      </pic:pic>
                    </a:graphicData>
                  </a:graphic>
                </wp:inline>
              </w:drawing>
            </w:r>
          </w:p>
          <w:p w:rsidR="007E77C8" w:rsidRDefault="007E77C8" w:rsidP="00D166AC"/>
          <w:p w:rsidR="00F631EC" w:rsidRDefault="00F631EC" w:rsidP="00D166AC"/>
          <w:p w:rsidR="00F631EC" w:rsidRDefault="00F631EC" w:rsidP="00D166AC"/>
          <w:p w:rsidR="00F631EC" w:rsidRDefault="00F631EC" w:rsidP="00D166AC"/>
          <w:p w:rsidR="00F631EC" w:rsidRDefault="00F631EC" w:rsidP="00D166AC"/>
          <w:p w:rsidR="007E77C8" w:rsidRDefault="007E77C8" w:rsidP="00D166AC"/>
          <w:p w:rsidR="007E77C8" w:rsidRPr="00D166AC" w:rsidRDefault="00F631EC" w:rsidP="00D166AC">
            <w:r>
              <w:rPr>
                <w:noProof/>
                <w:lang w:eastAsia="de-DE"/>
              </w:rPr>
              <w:drawing>
                <wp:inline distT="0" distB="0" distL="0" distR="0" wp14:anchorId="421F3DEB" wp14:editId="608E29C1">
                  <wp:extent cx="2989690" cy="1958905"/>
                  <wp:effectExtent l="0" t="0" r="1270" b="381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990809" cy="1959638"/>
                          </a:xfrm>
                          <a:prstGeom prst="rect">
                            <a:avLst/>
                          </a:prstGeom>
                        </pic:spPr>
                      </pic:pic>
                    </a:graphicData>
                  </a:graphic>
                </wp:inline>
              </w:drawing>
            </w:r>
          </w:p>
        </w:tc>
        <w:tc>
          <w:tcPr>
            <w:tcW w:w="4832" w:type="dxa"/>
          </w:tcPr>
          <w:p w:rsidR="006D25C0" w:rsidRPr="006D25C0" w:rsidRDefault="007E77C8" w:rsidP="006D25C0">
            <w:pPr>
              <w:pStyle w:val="berschrift3"/>
              <w:outlineLvl w:val="2"/>
            </w:pPr>
            <w:r>
              <w:t>Transportable Asphaltmischanlage in Containerbauweise vom Typ ECO</w:t>
            </w:r>
          </w:p>
          <w:p w:rsidR="00D166AC" w:rsidRDefault="00CE00F6" w:rsidP="00493F01">
            <w:pPr>
              <w:jc w:val="both"/>
              <w:rPr>
                <w:sz w:val="20"/>
              </w:rPr>
            </w:pPr>
            <w:r>
              <w:rPr>
                <w:sz w:val="20"/>
              </w:rPr>
              <w:t xml:space="preserve">Anlage mit einem 2t-Mischer und einer Mischleistung von bis zu 160t/h und einem Verladesilo von </w:t>
            </w:r>
            <w:r w:rsidR="00985111" w:rsidRPr="00985111">
              <w:rPr>
                <w:sz w:val="20"/>
              </w:rPr>
              <w:t>60</w:t>
            </w:r>
            <w:r>
              <w:rPr>
                <w:sz w:val="20"/>
              </w:rPr>
              <w:t xml:space="preserve"> t.</w:t>
            </w:r>
          </w:p>
          <w:p w:rsidR="007E77C8" w:rsidRDefault="007E77C8" w:rsidP="00493F01">
            <w:pPr>
              <w:jc w:val="both"/>
              <w:rPr>
                <w:sz w:val="20"/>
              </w:rPr>
            </w:pPr>
          </w:p>
          <w:p w:rsidR="007E77C8" w:rsidRDefault="007E77C8" w:rsidP="00493F01">
            <w:pPr>
              <w:jc w:val="both"/>
              <w:rPr>
                <w:sz w:val="20"/>
              </w:rPr>
            </w:pPr>
          </w:p>
          <w:p w:rsidR="007E77C8" w:rsidRDefault="007E77C8" w:rsidP="00493F01">
            <w:pPr>
              <w:jc w:val="both"/>
              <w:rPr>
                <w:sz w:val="20"/>
              </w:rPr>
            </w:pPr>
          </w:p>
          <w:p w:rsidR="007E77C8" w:rsidRDefault="007E77C8" w:rsidP="00493F01">
            <w:pPr>
              <w:jc w:val="both"/>
              <w:rPr>
                <w:sz w:val="20"/>
              </w:rPr>
            </w:pPr>
          </w:p>
          <w:p w:rsidR="007E77C8" w:rsidRDefault="007E77C8" w:rsidP="00493F01">
            <w:pPr>
              <w:jc w:val="both"/>
              <w:rPr>
                <w:sz w:val="20"/>
              </w:rPr>
            </w:pPr>
          </w:p>
          <w:p w:rsidR="007E77C8" w:rsidRDefault="007E77C8" w:rsidP="00493F01">
            <w:pPr>
              <w:jc w:val="both"/>
              <w:rPr>
                <w:sz w:val="20"/>
              </w:rPr>
            </w:pPr>
          </w:p>
          <w:p w:rsidR="007E77C8" w:rsidRDefault="007E77C8" w:rsidP="00493F01">
            <w:pPr>
              <w:jc w:val="both"/>
              <w:rPr>
                <w:sz w:val="20"/>
              </w:rPr>
            </w:pPr>
          </w:p>
          <w:p w:rsidR="00F631EC" w:rsidRDefault="00F631EC" w:rsidP="001822F7">
            <w:pPr>
              <w:pStyle w:val="berschrift3"/>
              <w:outlineLvl w:val="2"/>
            </w:pPr>
          </w:p>
          <w:p w:rsidR="00F631EC" w:rsidRDefault="00F631EC" w:rsidP="001822F7">
            <w:pPr>
              <w:pStyle w:val="berschrift3"/>
              <w:outlineLvl w:val="2"/>
            </w:pPr>
          </w:p>
          <w:p w:rsidR="001822F7" w:rsidRPr="006D25C0" w:rsidRDefault="001822F7" w:rsidP="001822F7">
            <w:pPr>
              <w:pStyle w:val="berschrift3"/>
              <w:outlineLvl w:val="2"/>
            </w:pPr>
            <w:r>
              <w:t>Transportable Asphaltmischanlage in Containerbauweise vom Typ ECO</w:t>
            </w:r>
          </w:p>
          <w:p w:rsidR="001822F7" w:rsidRDefault="001822F7" w:rsidP="001822F7">
            <w:pPr>
              <w:jc w:val="both"/>
              <w:rPr>
                <w:sz w:val="20"/>
              </w:rPr>
            </w:pPr>
            <w:r>
              <w:rPr>
                <w:sz w:val="20"/>
              </w:rPr>
              <w:t xml:space="preserve">Anlage mit einem 2t-Mischer und einer Mischleistung von bis zu 160t/h und einem Verladesilo von </w:t>
            </w:r>
            <w:r w:rsidRPr="00985111">
              <w:rPr>
                <w:sz w:val="20"/>
              </w:rPr>
              <w:t>60</w:t>
            </w:r>
            <w:r>
              <w:rPr>
                <w:sz w:val="20"/>
              </w:rPr>
              <w:t xml:space="preserve"> t.</w:t>
            </w:r>
          </w:p>
          <w:p w:rsidR="007E77C8" w:rsidRDefault="007E77C8" w:rsidP="00493F01">
            <w:pPr>
              <w:jc w:val="both"/>
              <w:rPr>
                <w:sz w:val="20"/>
              </w:rPr>
            </w:pPr>
          </w:p>
          <w:p w:rsidR="007E77C8" w:rsidRDefault="007E77C8" w:rsidP="00493F01">
            <w:pPr>
              <w:jc w:val="both"/>
              <w:rPr>
                <w:sz w:val="20"/>
              </w:rPr>
            </w:pPr>
          </w:p>
          <w:p w:rsidR="007E77C8" w:rsidRDefault="007E77C8" w:rsidP="00493F01">
            <w:pPr>
              <w:jc w:val="both"/>
              <w:rPr>
                <w:sz w:val="20"/>
              </w:rPr>
            </w:pPr>
          </w:p>
          <w:p w:rsidR="007E77C8" w:rsidRDefault="007E77C8" w:rsidP="00493F01">
            <w:pPr>
              <w:jc w:val="both"/>
              <w:rPr>
                <w:sz w:val="20"/>
              </w:rPr>
            </w:pPr>
          </w:p>
          <w:p w:rsidR="007E77C8" w:rsidRDefault="007E77C8" w:rsidP="00493F01">
            <w:pPr>
              <w:jc w:val="both"/>
              <w:rPr>
                <w:sz w:val="20"/>
              </w:rPr>
            </w:pPr>
          </w:p>
          <w:p w:rsidR="007E77C8" w:rsidRDefault="007E77C8" w:rsidP="00493F01">
            <w:pPr>
              <w:jc w:val="both"/>
              <w:rPr>
                <w:sz w:val="20"/>
              </w:rPr>
            </w:pPr>
          </w:p>
          <w:p w:rsidR="007E77C8" w:rsidRDefault="007E77C8" w:rsidP="00493F01">
            <w:pPr>
              <w:jc w:val="both"/>
              <w:rPr>
                <w:sz w:val="20"/>
              </w:rPr>
            </w:pPr>
          </w:p>
          <w:p w:rsidR="007E77C8" w:rsidRDefault="007E77C8" w:rsidP="00493F01">
            <w:pPr>
              <w:jc w:val="both"/>
              <w:rPr>
                <w:sz w:val="20"/>
              </w:rPr>
            </w:pPr>
          </w:p>
          <w:p w:rsidR="00F631EC" w:rsidRDefault="00F631EC" w:rsidP="00CE00F6">
            <w:pPr>
              <w:pStyle w:val="berschrift3"/>
              <w:outlineLvl w:val="2"/>
            </w:pPr>
          </w:p>
          <w:p w:rsidR="00F631EC" w:rsidRDefault="00F631EC" w:rsidP="00CE00F6">
            <w:pPr>
              <w:pStyle w:val="berschrift3"/>
              <w:outlineLvl w:val="2"/>
            </w:pPr>
          </w:p>
          <w:p w:rsidR="00F631EC" w:rsidRPr="006D25C0" w:rsidRDefault="00F631EC" w:rsidP="00F631EC">
            <w:pPr>
              <w:pStyle w:val="berschrift3"/>
              <w:outlineLvl w:val="2"/>
            </w:pPr>
            <w:r>
              <w:br/>
              <w:t>Transportable Asphaltmischanlage in Containerbauweise vom Typ ECO</w:t>
            </w:r>
          </w:p>
          <w:p w:rsidR="00F631EC" w:rsidRDefault="00F631EC" w:rsidP="00F631EC">
            <w:pPr>
              <w:jc w:val="both"/>
              <w:rPr>
                <w:sz w:val="20"/>
              </w:rPr>
            </w:pPr>
            <w:r>
              <w:rPr>
                <w:sz w:val="20"/>
              </w:rPr>
              <w:t xml:space="preserve">Anlage mit einem 3t-Mischer und einer Mischleistung von bis zu 240t/h und einem Verladesilo von </w:t>
            </w:r>
            <w:r w:rsidRPr="00985111">
              <w:rPr>
                <w:sz w:val="20"/>
              </w:rPr>
              <w:t>110</w:t>
            </w:r>
            <w:r>
              <w:rPr>
                <w:sz w:val="20"/>
              </w:rPr>
              <w:t xml:space="preserve"> t.</w:t>
            </w:r>
          </w:p>
          <w:p w:rsidR="007E77C8" w:rsidRPr="00493F01" w:rsidRDefault="007E77C8" w:rsidP="00493F01">
            <w:pPr>
              <w:jc w:val="both"/>
              <w:rPr>
                <w:sz w:val="20"/>
              </w:rPr>
            </w:pPr>
          </w:p>
        </w:tc>
      </w:tr>
    </w:tbl>
    <w:p w:rsidR="00D166AC" w:rsidRDefault="00D166AC" w:rsidP="00D166AC">
      <w:pPr>
        <w:pStyle w:val="Text"/>
      </w:pPr>
    </w:p>
    <w:p w:rsidR="00493F01" w:rsidRDefault="00493F01" w:rsidP="00D166AC">
      <w:pPr>
        <w:pStyle w:val="Text"/>
      </w:pPr>
    </w:p>
    <w:p w:rsidR="00986234" w:rsidRDefault="00986234" w:rsidP="00D166AC">
      <w:pPr>
        <w:pStyle w:val="Text"/>
      </w:pPr>
    </w:p>
    <w:p w:rsidR="00F631EC" w:rsidRDefault="00F631EC" w:rsidP="00D166AC">
      <w:pPr>
        <w:pStyle w:val="Text"/>
      </w:pPr>
    </w:p>
    <w:tbl>
      <w:tblPr>
        <w:tblStyle w:val="Basic"/>
        <w:tblW w:w="0" w:type="auto"/>
        <w:tblLook w:val="04A0" w:firstRow="1" w:lastRow="0" w:firstColumn="1" w:lastColumn="0" w:noHBand="0" w:noVBand="1"/>
      </w:tblPr>
      <w:tblGrid>
        <w:gridCol w:w="4790"/>
        <w:gridCol w:w="4734"/>
      </w:tblGrid>
      <w:tr w:rsidR="00D166AC" w:rsidRPr="006D25C0" w:rsidTr="001C39B0">
        <w:trPr>
          <w:cnfStyle w:val="100000000000" w:firstRow="1" w:lastRow="0" w:firstColumn="0" w:lastColumn="0" w:oddVBand="0" w:evenVBand="0" w:oddHBand="0" w:evenHBand="0" w:firstRowFirstColumn="0" w:firstRowLastColumn="0" w:lastRowFirstColumn="0" w:lastRowLastColumn="0"/>
        </w:trPr>
        <w:tc>
          <w:tcPr>
            <w:tcW w:w="4790" w:type="dxa"/>
            <w:tcBorders>
              <w:right w:val="single" w:sz="48" w:space="0" w:color="FFFFFF" w:themeColor="background1"/>
            </w:tcBorders>
          </w:tcPr>
          <w:p w:rsidR="006D25C0" w:rsidRPr="00493F01" w:rsidRDefault="00493F01" w:rsidP="006D25C0">
            <w:pPr>
              <w:pStyle w:val="HeadlineKontakte"/>
              <w:rPr>
                <w:szCs w:val="22"/>
              </w:rPr>
            </w:pPr>
            <w:r w:rsidRPr="00493F01">
              <w:rPr>
                <w:rFonts w:eastAsia="Calibri" w:cs="Times New Roman"/>
                <w:caps w:val="0"/>
                <w:szCs w:val="22"/>
              </w:rPr>
              <w:lastRenderedPageBreak/>
              <w:t>Weitere Informationen</w:t>
            </w:r>
            <w:r w:rsidR="006D25C0" w:rsidRPr="00493F01">
              <w:rPr>
                <w:szCs w:val="22"/>
              </w:rPr>
              <w:t xml:space="preserve"> </w:t>
            </w:r>
          </w:p>
          <w:p w:rsidR="006D25C0" w:rsidRPr="00493F01" w:rsidRDefault="00493F01" w:rsidP="006D25C0">
            <w:pPr>
              <w:pStyle w:val="HeadlineKontakte"/>
              <w:rPr>
                <w:szCs w:val="22"/>
              </w:rPr>
            </w:pPr>
            <w:r w:rsidRPr="00493F01">
              <w:rPr>
                <w:rFonts w:eastAsia="Calibri" w:cs="Times New Roman"/>
                <w:caps w:val="0"/>
                <w:szCs w:val="22"/>
              </w:rPr>
              <w:t>erhalten Sie bei</w:t>
            </w:r>
            <w:r w:rsidR="006D25C0" w:rsidRPr="00493F01">
              <w:rPr>
                <w:szCs w:val="22"/>
              </w:rPr>
              <w:t>:</w:t>
            </w:r>
          </w:p>
          <w:p w:rsidR="00537D95" w:rsidRPr="00537D95" w:rsidRDefault="00537D95" w:rsidP="00537D95">
            <w:pPr>
              <w:pStyle w:val="Text"/>
              <w:rPr>
                <w:lang w:val="en-US"/>
              </w:rPr>
            </w:pPr>
            <w:r w:rsidRPr="00537D95">
              <w:rPr>
                <w:lang w:val="en-US"/>
              </w:rPr>
              <w:t>BENNINGHOVEN GmbH &amp; Co. KG</w:t>
            </w:r>
          </w:p>
          <w:p w:rsidR="00537D95" w:rsidRPr="005D72B5" w:rsidRDefault="00537D95" w:rsidP="00537D95">
            <w:pPr>
              <w:pStyle w:val="Text"/>
              <w:rPr>
                <w:lang w:val="en-US"/>
              </w:rPr>
            </w:pPr>
            <w:r w:rsidRPr="005D72B5">
              <w:rPr>
                <w:lang w:val="en-US"/>
              </w:rPr>
              <w:t>Lars Henrich</w:t>
            </w:r>
          </w:p>
          <w:p w:rsidR="00537D95" w:rsidRPr="00537D95" w:rsidRDefault="00537D95" w:rsidP="00537D95">
            <w:pPr>
              <w:pStyle w:val="Text"/>
            </w:pPr>
            <w:proofErr w:type="spellStart"/>
            <w:r w:rsidRPr="00537D95">
              <w:t>Benninghovenstraße</w:t>
            </w:r>
            <w:proofErr w:type="spellEnd"/>
            <w:r w:rsidRPr="00537D95">
              <w:t xml:space="preserve"> 1</w:t>
            </w:r>
          </w:p>
          <w:p w:rsidR="00537D95" w:rsidRPr="00537D95" w:rsidRDefault="00537D95" w:rsidP="00537D95">
            <w:pPr>
              <w:pStyle w:val="Text"/>
            </w:pPr>
            <w:r w:rsidRPr="00537D95">
              <w:t>54516 Wittlich</w:t>
            </w:r>
          </w:p>
          <w:p w:rsidR="00537D95" w:rsidRPr="00537D95" w:rsidRDefault="00537D95" w:rsidP="00537D95">
            <w:pPr>
              <w:pStyle w:val="Text"/>
            </w:pPr>
            <w:r w:rsidRPr="00537D95">
              <w:t>Deutschland</w:t>
            </w:r>
          </w:p>
          <w:p w:rsidR="00537D95" w:rsidRPr="00537D95" w:rsidRDefault="00537D95" w:rsidP="00537D95">
            <w:pPr>
              <w:pStyle w:val="Text"/>
            </w:pPr>
          </w:p>
          <w:p w:rsidR="00537D95" w:rsidRPr="00537D95" w:rsidRDefault="00537D95" w:rsidP="00537D95">
            <w:pPr>
              <w:pStyle w:val="Text"/>
            </w:pPr>
            <w:r w:rsidRPr="00537D95">
              <w:t>Telefon: +49 (0) 6571 6978-5117</w:t>
            </w:r>
          </w:p>
          <w:p w:rsidR="00537D95" w:rsidRPr="00537D95" w:rsidRDefault="00537D95" w:rsidP="00537D95">
            <w:pPr>
              <w:pStyle w:val="Text"/>
            </w:pPr>
            <w:r w:rsidRPr="00537D95">
              <w:t>Telefax: +49 (0) 6571 6978-8020</w:t>
            </w:r>
          </w:p>
          <w:p w:rsidR="00537D95" w:rsidRPr="00537D95" w:rsidRDefault="00537D95" w:rsidP="00537D95">
            <w:pPr>
              <w:pStyle w:val="Text"/>
            </w:pPr>
            <w:proofErr w:type="spellStart"/>
            <w:r w:rsidRPr="00537D95">
              <w:t>e-mail</w:t>
            </w:r>
            <w:proofErr w:type="spellEnd"/>
            <w:r w:rsidRPr="00537D95">
              <w:t>: info@benninghoven.com</w:t>
            </w:r>
          </w:p>
          <w:p w:rsidR="00D166AC" w:rsidRPr="006D25C0" w:rsidRDefault="00537D95" w:rsidP="00537D95">
            <w:pPr>
              <w:pStyle w:val="Text"/>
            </w:pPr>
            <w:r w:rsidRPr="005D72B5">
              <w:t>www.benninghoven.com</w:t>
            </w:r>
          </w:p>
        </w:tc>
        <w:tc>
          <w:tcPr>
            <w:tcW w:w="4734" w:type="dxa"/>
            <w:tcBorders>
              <w:left w:val="single" w:sz="48" w:space="0" w:color="FFFFFF" w:themeColor="background1"/>
            </w:tcBorders>
          </w:tcPr>
          <w:p w:rsidR="0034191A" w:rsidRPr="006D25C0" w:rsidRDefault="0034191A" w:rsidP="006D25C0">
            <w:pPr>
              <w:pStyle w:val="Text"/>
            </w:pPr>
          </w:p>
        </w:tc>
      </w:tr>
    </w:tbl>
    <w:p w:rsidR="00D166AC" w:rsidRPr="00D166AC" w:rsidRDefault="00D166AC" w:rsidP="00D166AC">
      <w:pPr>
        <w:pStyle w:val="Text"/>
      </w:pPr>
    </w:p>
    <w:sectPr w:rsidR="00D166AC" w:rsidRPr="00D166AC" w:rsidSect="003A753A">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51F45" w:rsidRDefault="00551F45" w:rsidP="00E55534">
      <w:r>
        <w:separator/>
      </w:r>
    </w:p>
  </w:endnote>
  <w:endnote w:type="continuationSeparator" w:id="0">
    <w:p w:rsidR="00551F45" w:rsidRDefault="00551F45"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Verdana">
    <w:panose1 w:val="020B0604030504040204"/>
    <w:charset w:val="00"/>
    <w:family w:val="swiss"/>
    <w:pitch w:val="variable"/>
    <w:sig w:usb0="A1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Neue-LightItalic">
    <w:charset w:val="00"/>
    <w:family w:val="auto"/>
    <w:pitch w:val="variable"/>
    <w:sig w:usb0="A00002FF" w:usb1="5000205B" w:usb2="00000002" w:usb3="00000000" w:csb0="00000007"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rsidR="00A171F4" w:rsidRPr="008C2DB2" w:rsidRDefault="00A171F4" w:rsidP="0012026F">
                  <w:pPr>
                    <w:pStyle w:val="Seitenzahlen"/>
                  </w:pPr>
                  <w:r w:rsidRPr="008C2DB2">
                    <w:fldChar w:fldCharType="begin"/>
                  </w:r>
                  <w:r>
                    <w:instrText xml:space="preserve"> </w:instrText>
                  </w:r>
                  <w:r w:rsidRPr="008C2DB2">
                    <w:instrText>PAGE \# "00"</w:instrText>
                  </w:r>
                  <w:r w:rsidRPr="008C2DB2">
                    <w:fldChar w:fldCharType="separate"/>
                  </w:r>
                  <w:r w:rsidR="003968ED">
                    <w:rPr>
                      <w:noProof/>
                    </w:rPr>
                    <w:t>02</w:t>
                  </w:r>
                  <w:r w:rsidRPr="008C2DB2">
                    <w:fldChar w:fldCharType="end"/>
                  </w:r>
                </w:p>
              </w:sdtContent>
            </w:sdt>
          </w:tc>
        </w:tr>
      </w:sdtContent>
    </w:sdt>
  </w:tbl>
  <w:sdt>
    <w:sdtPr>
      <w:id w:val="-958642266"/>
      <w:lock w:val="sdtContentLocked"/>
    </w:sdtPr>
    <w:sdtEndPr/>
    <w:sdtContent>
      <w:p w:rsidR="00A171F4" w:rsidRDefault="00A171F4">
        <w:pPr>
          <w:pStyle w:val="Fuzeile"/>
        </w:pPr>
        <w:r>
          <w:rPr>
            <w:noProof/>
            <w:lang w:eastAsia="de-DE"/>
          </w:rPr>
          <mc:AlternateContent>
            <mc:Choice Requires="wps">
              <w:drawing>
                <wp:anchor distT="0" distB="0" distL="114300" distR="114300" simplePos="0" relativeHeight="251670528" behindDoc="0" locked="0" layoutInCell="1" allowOverlap="1" wp14:anchorId="3E35EFF8" wp14:editId="3643C7F3">
                  <wp:simplePos x="0" y="0"/>
                  <wp:positionH relativeFrom="page">
                    <wp:posOffset>756285</wp:posOffset>
                  </wp:positionH>
                  <wp:positionV relativeFrom="page">
                    <wp:posOffset>10189210</wp:posOffset>
                  </wp:positionV>
                  <wp:extent cx="6048000" cy="18000"/>
                  <wp:effectExtent l="0" t="0" r="0" b="1270"/>
                  <wp:wrapNone/>
                  <wp:docPr id="12" name="Rechteck 12"/>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" fillcolor="#0062a7 [3215]" stroked="f" strokeweight="2pt">
                  <w10:wrap anchorx="page" anchory="page"/>
                </v:rect>
              </w:pict>
            </mc:Fallback>
          </mc:AlternateConten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rsidTr="0012026F">
          <w:trPr>
            <w:cnfStyle w:val="100000000000" w:firstRow="1" w:lastRow="0" w:firstColumn="0" w:lastColumn="0" w:oddVBand="0" w:evenVBand="0" w:oddHBand="0" w:evenHBand="0" w:firstRowFirstColumn="0" w:firstRowLastColumn="0" w:lastRowFirstColumn="0" w:lastRowLastColumn="0"/>
          </w:trPr>
          <w:tc>
            <w:tcPr>
              <w:tcW w:w="9664" w:type="dxa"/>
            </w:tcPr>
            <w:p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rsidR="00A171F4" w:rsidRDefault="00A171F4">
        <w:pPr>
          <w:pStyle w:val="Fuzeile"/>
        </w:pPr>
        <w:r>
          <w:rPr>
            <w:noProof/>
            <w:lang w:eastAsia="de-DE"/>
          </w:rPr>
          <mc:AlternateContent>
            <mc:Choice Requires="wps">
              <w:drawing>
                <wp:anchor distT="0" distB="0" distL="114300" distR="114300" simplePos="0" relativeHeight="251662336" behindDoc="0" locked="0" layoutInCell="1" allowOverlap="1" wp14:anchorId="57157764" wp14:editId="6D92112A">
                  <wp:simplePos x="0" y="0"/>
                  <wp:positionH relativeFrom="page">
                    <wp:posOffset>756285</wp:posOffset>
                  </wp:positionH>
                  <wp:positionV relativeFrom="page">
                    <wp:posOffset>10081260</wp:posOffset>
                  </wp:positionV>
                  <wp:extent cx="6048000" cy="18000"/>
                  <wp:effectExtent l="0" t="0" r="0" b="1270"/>
                  <wp:wrapNone/>
                  <wp:docPr id="6" name="Rechteck 6"/>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" fillcolor="#0062a7 [3215]" stroked="f" strokeweight="2pt">
                  <w10:wrap anchorx="page" anchory="page"/>
                </v:rect>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51F45" w:rsidRDefault="00551F45" w:rsidP="00E55534">
      <w:r>
        <w:separator/>
      </w:r>
    </w:p>
  </w:footnote>
  <w:footnote w:type="continuationSeparator" w:id="0">
    <w:p w:rsidR="00551F45" w:rsidRDefault="00551F45" w:rsidP="00E555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sz w:val="14"/>
      </w:rPr>
      <w:id w:val="1105004567"/>
      <w:lock w:val="sdtContentLocked"/>
    </w:sdtPr>
    <w:sdtEndPr/>
    <w:sdtContent>
      <w:p w:rsidR="00A171F4" w:rsidRPr="002E765F" w:rsidRDefault="006D25C0">
        <w:pPr>
          <w:pStyle w:val="Kopfzeile"/>
          <w:rPr>
            <w:noProof/>
            <w:sz w:val="14"/>
            <w:lang w:eastAsia="de-DE"/>
          </w:rPr>
        </w:pPr>
        <w:r>
          <w:rPr>
            <w:noProof/>
            <w:lang w:eastAsia="de-DE"/>
          </w:rPr>
          <w:drawing>
            <wp:anchor distT="0" distB="0" distL="114300" distR="114300" simplePos="0" relativeHeight="251672576" behindDoc="0" locked="0" layoutInCell="1" allowOverlap="1" wp14:anchorId="1AD37280" wp14:editId="3CDC4CA7">
              <wp:simplePos x="0" y="0"/>
              <wp:positionH relativeFrom="page">
                <wp:posOffset>756285</wp:posOffset>
              </wp:positionH>
              <wp:positionV relativeFrom="page">
                <wp:posOffset>288290</wp:posOffset>
              </wp:positionV>
              <wp:extent cx="25740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2574000" cy="288000"/>
                      </a:xfrm>
                      <a:prstGeom prst="rect">
                        <a:avLst/>
                      </a:prstGeom>
                    </pic:spPr>
                  </pic:pic>
                </a:graphicData>
              </a:graphic>
              <wp14:sizeRelH relativeFrom="margin">
                <wp14:pctWidth>0</wp14:pctWidth>
              </wp14:sizeRelH>
              <wp14:sizeRelV relativeFrom="margin">
                <wp14:pctHeight>0</wp14:pctHeight>
              </wp14:sizeRelV>
            </wp:anchor>
          </w:drawing>
        </w: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rsidR="00A171F4" w:rsidRPr="002E765F" w:rsidRDefault="00A171F4">
        <w:pPr>
          <w:pStyle w:val="Kopfzeile"/>
          <w:rPr>
            <w:sz w:val="14"/>
          </w:rPr>
        </w:pPr>
        <w:r w:rsidRPr="002E765F">
          <w:rPr>
            <w:noProof/>
            <w:sz w:val="14"/>
            <w:lang w:eastAsia="de-DE"/>
          </w:rPr>
          <w:drawing>
            <wp:anchor distT="0" distB="0" distL="114300" distR="114300" simplePos="0" relativeHeight="251666432" behindDoc="0" locked="0" layoutInCell="1" allowOverlap="1" wp14:anchorId="6A756653" wp14:editId="34E37F2E">
              <wp:simplePos x="0" y="0"/>
              <wp:positionH relativeFrom="page">
                <wp:posOffset>5443855</wp:posOffset>
              </wp:positionH>
              <wp:positionV relativeFrom="page">
                <wp:posOffset>323850</wp:posOffset>
              </wp:positionV>
              <wp:extent cx="1360800" cy="64800"/>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360800" cy="648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eastAsia="de-DE"/>
          </w:rPr>
          <mc:AlternateContent>
            <mc:Choice Requires="wps">
              <w:drawing>
                <wp:anchor distT="0" distB="0" distL="114300" distR="114300" simplePos="0" relativeHeight="251668480" behindDoc="0" locked="0" layoutInCell="1" allowOverlap="1" wp14:anchorId="1692D950" wp14:editId="1AA77E1F">
                  <wp:simplePos x="0" y="0"/>
                  <wp:positionH relativeFrom="page">
                    <wp:posOffset>756285</wp:posOffset>
                  </wp:positionH>
                  <wp:positionV relativeFrom="page">
                    <wp:posOffset>702310</wp:posOffset>
                  </wp:positionV>
                  <wp:extent cx="6048000" cy="36000"/>
                  <wp:effectExtent l="0" t="0" r="0" b="2540"/>
                  <wp:wrapNone/>
                  <wp:docPr id="11" name="Rechteck 11"/>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" fillcolor="#0062a7 [3215]" stroked="f" strokeweight="2pt">
                  <w10:wrap anchorx="page" anchory="page"/>
                </v:rect>
              </w:pict>
            </mc:Fallback>
          </mc:AlternateContent>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80274487"/>
      <w:lock w:val="sdtContentLocked"/>
    </w:sdtPr>
    <w:sdtEndPr/>
    <w:sdtContent>
      <w:p w:rsidR="00A171F4" w:rsidRDefault="00A171F4">
        <w:pPr>
          <w:pStyle w:val="Kopfzeile"/>
        </w:pPr>
        <w:r>
          <w:rPr>
            <w:noProof/>
            <w:lang w:eastAsia="de-DE"/>
          </w:rPr>
          <mc:AlternateContent>
            <mc:Choice Requires="wps">
              <w:drawing>
                <wp:anchor distT="0" distB="0" distL="114300" distR="114300" simplePos="0" relativeHeight="251660288" behindDoc="0" locked="0" layoutInCell="1" allowOverlap="1" wp14:anchorId="615A7A5C" wp14:editId="67150764">
                  <wp:simplePos x="0" y="0"/>
                  <wp:positionH relativeFrom="page">
                    <wp:posOffset>756285</wp:posOffset>
                  </wp:positionH>
                  <wp:positionV relativeFrom="page">
                    <wp:posOffset>935990</wp:posOffset>
                  </wp:positionV>
                  <wp:extent cx="6048000" cy="36000"/>
                  <wp:effectExtent l="0" t="0" r="0" b="2540"/>
                  <wp:wrapNone/>
                  <wp:docPr id="5" name="Rechteck 5"/>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" fillcolor="#0062a7 [3215]" stroked="f" strokeweight="2pt">
                  <w10:wrap anchorx="page" anchory="page"/>
                </v:rect>
              </w:pict>
            </mc:Fallback>
          </mc:AlternateContent>
        </w:r>
        <w:r>
          <w:rPr>
            <w:noProof/>
            <w:lang w:eastAsia="de-DE"/>
          </w:rPr>
          <w:drawing>
            <wp:anchor distT="0" distB="0" distL="114300" distR="114300" simplePos="0" relativeHeight="251659264" behindDoc="0" locked="0" layoutInCell="1" allowOverlap="1" wp14:anchorId="2CC97DB7" wp14:editId="48E8AF05">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8240" behindDoc="0" locked="0" layoutInCell="1" allowOverlap="1" wp14:anchorId="218F2EFB" wp14:editId="0D0A16B3">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14:sizeRelH relativeFrom="margin">
                <wp14:pctWidth>0</wp14:pctWidth>
              </wp14:sizeRelH>
              <wp14:sizeRelV relativeFrom="margin">
                <wp14:pctHeight>0</wp14:pctHeight>
              </wp14:sizeRelV>
            </wp:anchor>
          </w:drawing>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418" type="#_x0000_t75" style="width:1500.5pt;height:1500.5pt" o:bullet="t">
        <v:imagedata r:id="rId1" o:title="AZ_04a"/>
      </v:shape>
    </w:pict>
  </w:numPicBullet>
  <w:numPicBullet w:numPicBulletId="1">
    <w:pict>
      <v:shape id="_x0000_i1419" type="#_x0000_t75" style="width:7.5pt;height:7.5pt" o:bullet="t">
        <v:imagedata r:id="rId2" o:title="aufzählung"/>
      </v:shape>
    </w:pict>
  </w:numPicBullet>
  <w:numPicBullet w:numPicBulletId="2">
    <w:pict>
      <v:shape id="_x0000_i1420" type="#_x0000_t75" style="width:12pt;height:12pt" o:bullet="t">
        <v:imagedata r:id="rId3" o:title="Pfeil_Benninghoven"/>
      </v:shape>
    </w:pict>
  </w:numPicBullet>
  <w:abstractNum w:abstractNumId="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nsid w:val="19B32D29"/>
    <w:multiLevelType w:val="hybridMultilevel"/>
    <w:tmpl w:val="583EC39C"/>
    <w:lvl w:ilvl="0" w:tplc="04070005">
      <w:start w:val="1"/>
      <w:numFmt w:val="bullet"/>
      <w:lvlText w:val=""/>
      <w:lvlJc w:val="left"/>
      <w:pPr>
        <w:ind w:left="720" w:hanging="360"/>
      </w:pPr>
      <w:rPr>
        <w:rFonts w:ascii="Wingdings" w:hAnsi="Wingdings"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4F46ADD"/>
    <w:multiLevelType w:val="multilevel"/>
    <w:tmpl w:val="B1A82EFC"/>
    <w:numStyleLink w:val="zzzThemen"/>
  </w:abstractNum>
  <w:abstractNum w:abstractNumId="5">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nsid w:val="778F0244"/>
    <w:multiLevelType w:val="hybridMultilevel"/>
    <w:tmpl w:val="58FC0E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7AFB4C8E"/>
    <w:multiLevelType w:val="hybridMultilevel"/>
    <w:tmpl w:val="5768BE1C"/>
    <w:lvl w:ilvl="0" w:tplc="AFC23784">
      <w:start w:val="1"/>
      <w:numFmt w:val="bullet"/>
      <w:lvlText w:val=""/>
      <w:lvlPicBulletId w:val="2"/>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1"/>
  </w:num>
  <w:num w:numId="2">
    <w:abstractNumId w:val="11"/>
  </w:num>
  <w:num w:numId="3">
    <w:abstractNumId w:val="11"/>
  </w:num>
  <w:num w:numId="4">
    <w:abstractNumId w:val="11"/>
  </w:num>
  <w:num w:numId="5">
    <w:abstractNumId w:val="11"/>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5"/>
  </w:num>
  <w:num w:numId="14">
    <w:abstractNumId w:val="5"/>
  </w:num>
  <w:num w:numId="15">
    <w:abstractNumId w:val="5"/>
  </w:num>
  <w:num w:numId="16">
    <w:abstractNumId w:val="5"/>
  </w:num>
  <w:num w:numId="17">
    <w:abstractNumId w:val="5"/>
  </w:num>
  <w:num w:numId="18">
    <w:abstractNumId w:val="1"/>
  </w:num>
  <w:num w:numId="19">
    <w:abstractNumId w:val="4"/>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
  </w:num>
  <w:num w:numId="27">
    <w:abstractNumId w:val="9"/>
  </w:num>
  <w:num w:numId="2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1F45"/>
    <w:rsid w:val="00042106"/>
    <w:rsid w:val="0005285B"/>
    <w:rsid w:val="00066D09"/>
    <w:rsid w:val="0009665C"/>
    <w:rsid w:val="00103205"/>
    <w:rsid w:val="0012026F"/>
    <w:rsid w:val="00132055"/>
    <w:rsid w:val="00147E7D"/>
    <w:rsid w:val="001822F7"/>
    <w:rsid w:val="00186281"/>
    <w:rsid w:val="00187006"/>
    <w:rsid w:val="001B16BB"/>
    <w:rsid w:val="001C39B0"/>
    <w:rsid w:val="00201EEC"/>
    <w:rsid w:val="00253A2E"/>
    <w:rsid w:val="0029634D"/>
    <w:rsid w:val="002B585E"/>
    <w:rsid w:val="002B5FF2"/>
    <w:rsid w:val="002E765F"/>
    <w:rsid w:val="002F108B"/>
    <w:rsid w:val="003213F8"/>
    <w:rsid w:val="00321C7C"/>
    <w:rsid w:val="0034191A"/>
    <w:rsid w:val="00343CC7"/>
    <w:rsid w:val="00384A08"/>
    <w:rsid w:val="003968ED"/>
    <w:rsid w:val="003A753A"/>
    <w:rsid w:val="003E1CB6"/>
    <w:rsid w:val="003E3CF6"/>
    <w:rsid w:val="003E759F"/>
    <w:rsid w:val="00403373"/>
    <w:rsid w:val="00406C81"/>
    <w:rsid w:val="00412545"/>
    <w:rsid w:val="00430BB0"/>
    <w:rsid w:val="0044528F"/>
    <w:rsid w:val="00465666"/>
    <w:rsid w:val="00493F01"/>
    <w:rsid w:val="004D0F82"/>
    <w:rsid w:val="00506409"/>
    <w:rsid w:val="00530E32"/>
    <w:rsid w:val="00537D95"/>
    <w:rsid w:val="005447EA"/>
    <w:rsid w:val="005466D6"/>
    <w:rsid w:val="00551F45"/>
    <w:rsid w:val="00560E88"/>
    <w:rsid w:val="005711A3"/>
    <w:rsid w:val="00573B2B"/>
    <w:rsid w:val="00582A7A"/>
    <w:rsid w:val="00595D58"/>
    <w:rsid w:val="005A4F04"/>
    <w:rsid w:val="005B5793"/>
    <w:rsid w:val="005D72B5"/>
    <w:rsid w:val="006330A2"/>
    <w:rsid w:val="00642EB6"/>
    <w:rsid w:val="006D25C0"/>
    <w:rsid w:val="006E4AB0"/>
    <w:rsid w:val="006F7602"/>
    <w:rsid w:val="00707005"/>
    <w:rsid w:val="00714F09"/>
    <w:rsid w:val="00722A17"/>
    <w:rsid w:val="00757B83"/>
    <w:rsid w:val="0076060A"/>
    <w:rsid w:val="00791A69"/>
    <w:rsid w:val="00794830"/>
    <w:rsid w:val="00797CAA"/>
    <w:rsid w:val="007B7F97"/>
    <w:rsid w:val="007C1D99"/>
    <w:rsid w:val="007C2658"/>
    <w:rsid w:val="007C3488"/>
    <w:rsid w:val="007C769E"/>
    <w:rsid w:val="007E20D0"/>
    <w:rsid w:val="007E77C8"/>
    <w:rsid w:val="008029C1"/>
    <w:rsid w:val="00820315"/>
    <w:rsid w:val="00843B45"/>
    <w:rsid w:val="00863129"/>
    <w:rsid w:val="008635F3"/>
    <w:rsid w:val="008722A4"/>
    <w:rsid w:val="00884EDA"/>
    <w:rsid w:val="00895B14"/>
    <w:rsid w:val="008C2DB2"/>
    <w:rsid w:val="008D770E"/>
    <w:rsid w:val="008E0188"/>
    <w:rsid w:val="0090337E"/>
    <w:rsid w:val="00985111"/>
    <w:rsid w:val="00986234"/>
    <w:rsid w:val="009C2378"/>
    <w:rsid w:val="009D016F"/>
    <w:rsid w:val="009E251D"/>
    <w:rsid w:val="009E7688"/>
    <w:rsid w:val="009F14EC"/>
    <w:rsid w:val="00A171F4"/>
    <w:rsid w:val="00A24EFC"/>
    <w:rsid w:val="00A977CE"/>
    <w:rsid w:val="00AC2FB1"/>
    <w:rsid w:val="00AD131F"/>
    <w:rsid w:val="00AF3B3A"/>
    <w:rsid w:val="00AF6569"/>
    <w:rsid w:val="00AF7B33"/>
    <w:rsid w:val="00B0081C"/>
    <w:rsid w:val="00B06265"/>
    <w:rsid w:val="00B67C16"/>
    <w:rsid w:val="00B90F78"/>
    <w:rsid w:val="00BB6DAE"/>
    <w:rsid w:val="00BC318F"/>
    <w:rsid w:val="00BD1058"/>
    <w:rsid w:val="00BF56B2"/>
    <w:rsid w:val="00BF7BFE"/>
    <w:rsid w:val="00C457C3"/>
    <w:rsid w:val="00C644CA"/>
    <w:rsid w:val="00C73005"/>
    <w:rsid w:val="00C737E4"/>
    <w:rsid w:val="00CE00F6"/>
    <w:rsid w:val="00CF36C9"/>
    <w:rsid w:val="00D166AC"/>
    <w:rsid w:val="00D61172"/>
    <w:rsid w:val="00D7785A"/>
    <w:rsid w:val="00DB6D77"/>
    <w:rsid w:val="00DC754A"/>
    <w:rsid w:val="00E14608"/>
    <w:rsid w:val="00E21E67"/>
    <w:rsid w:val="00E25540"/>
    <w:rsid w:val="00E30EBF"/>
    <w:rsid w:val="00E52D70"/>
    <w:rsid w:val="00E55534"/>
    <w:rsid w:val="00E575F8"/>
    <w:rsid w:val="00E914D1"/>
    <w:rsid w:val="00F20920"/>
    <w:rsid w:val="00F56318"/>
    <w:rsid w:val="00F631EC"/>
    <w:rsid w:val="00F73CBE"/>
    <w:rsid w:val="00F82525"/>
    <w:rsid w:val="00F97FEA"/>
    <w:rsid w:val="00FC0D18"/>
    <w:rsid w:val="00FF3870"/>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16"/>
        <w:szCs w:val="16"/>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CE00F6"/>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0062A7" w:themeColor="text2"/>
      <w:sz w:val="18"/>
    </w:rPr>
  </w:style>
  <w:style w:type="character" w:customStyle="1" w:styleId="FuzeileZchn">
    <w:name w:val="Fußzeile Zchn"/>
    <w:basedOn w:val="Absatz-Standardschriftart"/>
    <w:link w:val="Fuzeile"/>
    <w:uiPriority w:val="99"/>
    <w:rsid w:val="00642EB6"/>
    <w:rPr>
      <w:color w:val="0062A7"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6D25C0"/>
    <w:pPr>
      <w:spacing w:line="600" w:lineRule="exact"/>
      <w:contextualSpacing/>
    </w:pPr>
    <w:rPr>
      <w:rFonts w:asciiTheme="majorHAnsi" w:eastAsiaTheme="majorEastAsia" w:hAnsiTheme="majorHAnsi" w:cstheme="majorBidi"/>
      <w:b/>
      <w:color w:val="0062A7" w:themeColor="text2"/>
      <w:sz w:val="40"/>
      <w:szCs w:val="52"/>
    </w:rPr>
  </w:style>
  <w:style w:type="character" w:customStyle="1" w:styleId="TitelZchn">
    <w:name w:val="Titel Zchn"/>
    <w:basedOn w:val="Absatz-Standardschriftart"/>
    <w:link w:val="Titel"/>
    <w:rsid w:val="006D25C0"/>
    <w:rPr>
      <w:rFonts w:asciiTheme="majorHAnsi" w:eastAsiaTheme="majorEastAsia" w:hAnsiTheme="majorHAnsi" w:cstheme="majorBidi"/>
      <w:b/>
      <w:color w:val="0062A7" w:themeColor="text2"/>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44528F"/>
    <w:pPr>
      <w:numPr>
        <w:numId w:val="22"/>
      </w:numPr>
      <w:spacing w:after="120" w:line="280" w:lineRule="atLeast"/>
      <w:contextualSpacing/>
    </w:pPr>
    <w:rPr>
      <w:sz w:val="22"/>
    </w:rPr>
  </w:style>
  <w:style w:type="paragraph" w:customStyle="1" w:styleId="Bulletpoint2">
    <w:name w:val="Bulletpoint 2"/>
    <w:basedOn w:val="Standard"/>
    <w:uiPriority w:val="5"/>
    <w:qFormat/>
    <w:rsid w:val="0044528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44528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0062A7" w:themeColor="text2"/>
        <w:bottom w:val="single" w:sz="2" w:space="0" w:color="0062A7" w:themeColor="text2"/>
        <w:right w:val="single" w:sz="2" w:space="0" w:color="0062A7" w:themeColor="text2"/>
        <w:insideH w:val="single" w:sz="2" w:space="0" w:color="0062A7" w:themeColor="text2"/>
        <w:insideV w:val="single" w:sz="2" w:space="0" w:color="0062A7"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0062A7" w:themeColor="text2"/>
          <w:bottom w:val="single" w:sz="2" w:space="0" w:color="FFFFFF" w:themeColor="background1"/>
          <w:right w:val="single" w:sz="2" w:space="0" w:color="0062A7" w:themeColor="text2"/>
          <w:insideH w:val="single" w:sz="2" w:space="0" w:color="FFFFFF" w:themeColor="background1"/>
          <w:insideV w:val="single" w:sz="2" w:space="0" w:color="FFFFFF" w:themeColor="background1"/>
          <w:tl2br w:val="nil"/>
          <w:tr2bl w:val="nil"/>
        </w:tcBorders>
        <w:shd w:val="clear" w:color="auto" w:fill="0062A7"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1RoadNews">
    <w:name w:val="_1RoadNews"/>
    <w:basedOn w:val="Standard"/>
    <w:rsid w:val="00AF7B33"/>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16"/>
        <w:szCs w:val="16"/>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unhideWhenUsed="0" w:qFormat="1"/>
    <w:lsdException w:name="heading 6" w:uiPriority="9" w:unhideWhenUsed="0" w:qFormat="1"/>
    <w:lsdException w:name="heading 7" w:uiPriority="9" w:unhideWhenUsed="0" w:qFormat="1"/>
    <w:lsdException w:name="heading 8" w:uiPriority="9" w:unhideWhenUsed="0" w:qFormat="1"/>
    <w:lsdException w:name="heading 9"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page number" w:uiPriority="0"/>
    <w:lsdException w:name="Title" w:semiHidden="0" w:uiPriority="0" w:unhideWhenUsed="0" w:qFormat="1"/>
    <w:lsdException w:name="Default Paragraph Font" w:uiPriority="1"/>
    <w:lsdException w:name="Subtitle" w:semiHidden="0" w:uiPriority="0" w:unhideWhenUsed="0" w:qFormat="1"/>
    <w:lsdException w:name="Strong" w:uiPriority="22" w:unhideWhenUsed="0" w:qFormat="1"/>
    <w:lsdException w:name="Emphasis" w:semiHidden="0" w:uiPriority="8"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CE00F6"/>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0062A7" w:themeColor="text2"/>
      <w:sz w:val="18"/>
    </w:rPr>
  </w:style>
  <w:style w:type="character" w:customStyle="1" w:styleId="FuzeileZchn">
    <w:name w:val="Fußzeile Zchn"/>
    <w:basedOn w:val="Absatz-Standardschriftart"/>
    <w:link w:val="Fuzeile"/>
    <w:uiPriority w:val="99"/>
    <w:rsid w:val="00642EB6"/>
    <w:rPr>
      <w:color w:val="0062A7"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6D25C0"/>
    <w:pPr>
      <w:spacing w:line="600" w:lineRule="exact"/>
      <w:contextualSpacing/>
    </w:pPr>
    <w:rPr>
      <w:rFonts w:asciiTheme="majorHAnsi" w:eastAsiaTheme="majorEastAsia" w:hAnsiTheme="majorHAnsi" w:cstheme="majorBidi"/>
      <w:b/>
      <w:color w:val="0062A7" w:themeColor="text2"/>
      <w:sz w:val="40"/>
      <w:szCs w:val="52"/>
    </w:rPr>
  </w:style>
  <w:style w:type="character" w:customStyle="1" w:styleId="TitelZchn">
    <w:name w:val="Titel Zchn"/>
    <w:basedOn w:val="Absatz-Standardschriftart"/>
    <w:link w:val="Titel"/>
    <w:rsid w:val="006D25C0"/>
    <w:rPr>
      <w:rFonts w:asciiTheme="majorHAnsi" w:eastAsiaTheme="majorEastAsia" w:hAnsiTheme="majorHAnsi" w:cstheme="majorBidi"/>
      <w:b/>
      <w:color w:val="0062A7" w:themeColor="text2"/>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44528F"/>
    <w:pPr>
      <w:numPr>
        <w:numId w:val="22"/>
      </w:numPr>
      <w:spacing w:after="120" w:line="280" w:lineRule="atLeast"/>
      <w:contextualSpacing/>
    </w:pPr>
    <w:rPr>
      <w:sz w:val="22"/>
    </w:rPr>
  </w:style>
  <w:style w:type="paragraph" w:customStyle="1" w:styleId="Bulletpoint2">
    <w:name w:val="Bulletpoint 2"/>
    <w:basedOn w:val="Standard"/>
    <w:uiPriority w:val="5"/>
    <w:qFormat/>
    <w:rsid w:val="0044528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44528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0062A7" w:themeColor="text2"/>
        <w:bottom w:val="single" w:sz="2" w:space="0" w:color="0062A7" w:themeColor="text2"/>
        <w:right w:val="single" w:sz="2" w:space="0" w:color="0062A7" w:themeColor="text2"/>
        <w:insideH w:val="single" w:sz="2" w:space="0" w:color="0062A7" w:themeColor="text2"/>
        <w:insideV w:val="single" w:sz="2" w:space="0" w:color="0062A7"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0062A7" w:themeColor="text2"/>
          <w:bottom w:val="single" w:sz="2" w:space="0" w:color="FFFFFF" w:themeColor="background1"/>
          <w:right w:val="single" w:sz="2" w:space="0" w:color="0062A7" w:themeColor="text2"/>
          <w:insideH w:val="single" w:sz="2" w:space="0" w:color="FFFFFF" w:themeColor="background1"/>
          <w:insideV w:val="single" w:sz="2" w:space="0" w:color="FFFFFF" w:themeColor="background1"/>
          <w:tl2br w:val="nil"/>
          <w:tr2bl w:val="nil"/>
        </w:tcBorders>
        <w:shd w:val="clear" w:color="auto" w:fill="0062A7"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paragraph" w:customStyle="1" w:styleId="1RoadNews">
    <w:name w:val="_1RoadNews"/>
    <w:basedOn w:val="Standard"/>
    <w:rsid w:val="00AF7B33"/>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6.png"/><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5.png"/><Relationship Id="rId4" Type="http://schemas.microsoft.com/office/2007/relationships/stylesWithEffects" Target="stylesWithEffects.xml"/><Relationship Id="rId9" Type="http://schemas.openxmlformats.org/officeDocument/2006/relationships/image" Target="media/image4.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wmf"/></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I:\Marketing\WIRTGEN\Werbung\Anzeigen\Redaktionelle%20Beitr&#228;ge\_Vorlagen\PR_BENNINGHOVEN_Vorlage.dotx" TargetMode="External"/></Relationships>
</file>

<file path=word/theme/theme1.xml><?xml version="1.0" encoding="utf-8"?>
<a:theme xmlns:a="http://schemas.openxmlformats.org/drawingml/2006/main" name="Office Theme">
  <a:themeElements>
    <a:clrScheme name="Wirtgen_Benninghoven">
      <a:dk1>
        <a:srgbClr val="41535D"/>
      </a:dk1>
      <a:lt1>
        <a:sysClr val="window" lastClr="FFFFFF"/>
      </a:lt1>
      <a:dk2>
        <a:srgbClr val="0062A7"/>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69C073-3547-4822-94B0-14109FB344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PR_BENNINGHOVEN_Vorlage.dotx</Template>
  <TotalTime>0</TotalTime>
  <Pages>4</Pages>
  <Words>643</Words>
  <Characters>4055</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4689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Anja.Schnur</dc:creator>
  <cp:lastModifiedBy>Schnur, Anja</cp:lastModifiedBy>
  <cp:revision>14</cp:revision>
  <cp:lastPrinted>2017-12-29T09:40:00Z</cp:lastPrinted>
  <dcterms:created xsi:type="dcterms:W3CDTF">2018-12-17T08:08:00Z</dcterms:created>
  <dcterms:modified xsi:type="dcterms:W3CDTF">2019-01-07T12:54:00Z</dcterms:modified>
</cp:coreProperties>
</file>