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F9B76D5" w:rsidR="00A27829" w:rsidRPr="00DC50A3" w:rsidRDefault="00705307" w:rsidP="00A27829">
      <w:pPr>
        <w:pStyle w:val="Head"/>
        <w:rPr>
          <w:lang w:val="en-US"/>
        </w:rPr>
      </w:pPr>
      <w:r>
        <w:rPr>
          <w:lang w:val="it-IT"/>
        </w:rPr>
        <w:t xml:space="preserve">Hamm │HC 250 C VC: nuovo rullo compattatore da 25 t per la frantumazione e la compattazione destinato ai mercati </w:t>
      </w:r>
      <w:proofErr w:type="spellStart"/>
      <w:r>
        <w:rPr>
          <w:lang w:val="it-IT"/>
        </w:rPr>
        <w:t>Tier</w:t>
      </w:r>
      <w:proofErr w:type="spellEnd"/>
      <w:r>
        <w:rPr>
          <w:lang w:val="it-IT"/>
        </w:rPr>
        <w:t xml:space="preserve"> 3</w:t>
      </w:r>
    </w:p>
    <w:p w14:paraId="26F0996C" w14:textId="67A13C7F" w:rsidR="00A46F1E" w:rsidRPr="00DC50A3" w:rsidRDefault="0046723C" w:rsidP="00881E44">
      <w:pPr>
        <w:pStyle w:val="Subhead"/>
        <w:rPr>
          <w:lang w:val="en-US"/>
        </w:rPr>
      </w:pPr>
      <w:r>
        <w:rPr>
          <w:bCs/>
          <w:iCs w:val="0"/>
          <w:lang w:val="it-IT"/>
        </w:rPr>
        <w:t xml:space="preserve">Possibili risparmi di tempo, costi e </w:t>
      </w:r>
      <w:r w:rsidR="00DC50A3" w:rsidRPr="00DC50A3">
        <w:rPr>
          <w:bCs/>
          <w:iCs w:val="0"/>
          <w:lang w:val="en-US"/>
        </w:rPr>
        <w:t xml:space="preserve">CO₂ </w:t>
      </w:r>
      <w:r>
        <w:rPr>
          <w:bCs/>
          <w:iCs w:val="0"/>
          <w:lang w:val="it-IT"/>
        </w:rPr>
        <w:t>fino al 50%</w:t>
      </w:r>
    </w:p>
    <w:p w14:paraId="3EE22EF0" w14:textId="48755086" w:rsidR="00520165" w:rsidRPr="00DC50A3" w:rsidRDefault="0003730B" w:rsidP="00150BA2">
      <w:pPr>
        <w:pStyle w:val="Teaser"/>
        <w:rPr>
          <w:lang w:val="en-US"/>
        </w:rPr>
      </w:pPr>
      <w:r>
        <w:rPr>
          <w:bCs/>
          <w:lang w:val="it-IT"/>
        </w:rPr>
        <w:t xml:space="preserve">Il nuovo tamburo </w:t>
      </w:r>
      <w:proofErr w:type="spellStart"/>
      <w:r>
        <w:rPr>
          <w:bCs/>
          <w:lang w:val="it-IT"/>
        </w:rPr>
        <w:t>Vibration</w:t>
      </w:r>
      <w:proofErr w:type="spellEnd"/>
      <w:r>
        <w:rPr>
          <w:bCs/>
          <w:lang w:val="it-IT"/>
        </w:rPr>
        <w:t xml:space="preserve"> </w:t>
      </w:r>
      <w:proofErr w:type="spellStart"/>
      <w:r>
        <w:rPr>
          <w:bCs/>
          <w:lang w:val="it-IT"/>
        </w:rPr>
        <w:t>Crusher</w:t>
      </w:r>
      <w:proofErr w:type="spellEnd"/>
      <w:r>
        <w:rPr>
          <w:bCs/>
          <w:lang w:val="it-IT"/>
        </w:rPr>
        <w:t xml:space="preserve"> (VC) consente la frantumazione e la compattazione di pietre e roccia in un'unica passata. Questa tecnologia offre vantaggi significativi per le imprese edili. Con l’impiego dei rulli compattatori VC è possibile ottimizzare i processi nel cantiere, riducendo la preparazione dei materiali e i costi di trasporto. A seconda dell’applicazione, questo si traduce in possibili risparmi di tempo, costi e CO</w:t>
      </w:r>
      <w:r>
        <w:rPr>
          <w:bCs/>
          <w:vertAlign w:val="subscript"/>
          <w:lang w:val="it-IT"/>
        </w:rPr>
        <w:t>2</w:t>
      </w:r>
      <w:r>
        <w:rPr>
          <w:bCs/>
          <w:lang w:val="it-IT"/>
        </w:rPr>
        <w:t xml:space="preserve"> fino al 50%.</w:t>
      </w:r>
    </w:p>
    <w:p w14:paraId="6369DAED" w14:textId="77777777" w:rsidR="0003730B" w:rsidRPr="00DC50A3" w:rsidRDefault="0003730B" w:rsidP="0003730B">
      <w:pPr>
        <w:pStyle w:val="Standardabsatz"/>
        <w:rPr>
          <w:lang w:val="en-US"/>
        </w:rPr>
      </w:pPr>
      <w:r>
        <w:rPr>
          <w:lang w:val="it-IT"/>
        </w:rPr>
        <w:t xml:space="preserve">Il rullo compattatore HC 250 C VC è in grado di frantumare e compattare in un unico processo terreni misti e varie tipologie di roccia, come ad esempio basalto, granito. Equipaggiato con un motore diesel </w:t>
      </w:r>
      <w:proofErr w:type="spellStart"/>
      <w:r>
        <w:rPr>
          <w:lang w:val="it-IT"/>
        </w:rPr>
        <w:t>Deutz</w:t>
      </w:r>
      <w:proofErr w:type="spellEnd"/>
      <w:r>
        <w:rPr>
          <w:lang w:val="it-IT"/>
        </w:rPr>
        <w:t xml:space="preserve"> da 150 kW di potenza e componenti rinforzati, i nuovi rulli compattatori sono così ideali per impieghi particolarmente gravosi. L’indicazione separata della lettera “C” nella denominazione del modello indica una trazione del tamburo rinforzata, che consente inclinazioni fino al 60%. Le macchine sono dotate di serie di pneumatici da roccia, cabina e del concetto di comando Easy Drive. Come opzione è possibile scegliere un sedile di guida con ammortizzazione pneumatica.</w:t>
      </w:r>
    </w:p>
    <w:p w14:paraId="687679BB" w14:textId="30FB32CF" w:rsidR="0003730B" w:rsidRPr="00DC50A3" w:rsidRDefault="0003730B" w:rsidP="00DC50A3">
      <w:pPr>
        <w:pStyle w:val="BUnormal"/>
        <w:rPr>
          <w:lang w:val="it-IT"/>
        </w:rPr>
      </w:pPr>
      <w:r>
        <w:rPr>
          <w:b/>
          <w:lang w:val="it-IT"/>
        </w:rPr>
        <w:t>Nuovo sistema porta-utensili</w:t>
      </w:r>
      <w:r>
        <w:rPr>
          <w:lang w:val="it-IT"/>
        </w:rPr>
        <w:t xml:space="preserve"> </w:t>
      </w:r>
      <w:r>
        <w:rPr>
          <w:lang w:val="it-IT"/>
        </w:rPr>
        <w:br/>
        <w:t>Particolarmente degno di nota è il sistema porta-utensili di nuova concezione, che può essere equipaggiato con scalpelli con codolo circolare per pietra morbida e anche con gli scalpelli heavy-duty dotati di punta in metallo duro e armatura per roccia abrasiva o roccia dura. Questo permette di usufruire di una procedura di smontaggio e montaggio rapida e semplice senza dover ricorrere ad attrezzi speciali, caratteristica che riduce i costi di manutenzione e riparazione. Le macchine esistenti possono essere dotate del sistema porta-utensili di nuova concezione sostituendo il tamburo. Analogamente, le macchine esistenti, come H 25i VC o 3625 VC, possono essere dotate del nuovo sistema porta-utensili sostituendo il tamburo.</w:t>
      </w:r>
    </w:p>
    <w:p w14:paraId="699AC08D" w14:textId="7F66680A" w:rsidR="00AA5DDF" w:rsidRPr="00DC50A3" w:rsidRDefault="0003730B" w:rsidP="00DC50A3">
      <w:pPr>
        <w:pStyle w:val="BUnormal"/>
        <w:rPr>
          <w:lang w:val="en-US"/>
        </w:rPr>
      </w:pPr>
      <w:r>
        <w:rPr>
          <w:b/>
          <w:lang w:val="it-IT"/>
        </w:rPr>
        <w:t>Svariate applicazioni</w:t>
      </w:r>
      <w:r>
        <w:rPr>
          <w:lang w:val="it-IT"/>
        </w:rPr>
        <w:br/>
        <w:t xml:space="preserve">I nuovi rulli compattatori VC si prestano a un’ampia gamma di applicazioni, tra cui la frantumazione e la compattazione di materiali geologici, l’incorporazione di macerie nelle discariche e nella realizzazione di gallerie e miniere a giorno per lavori di tracciamento, come pure per la </w:t>
      </w:r>
      <w:proofErr w:type="spellStart"/>
      <w:r>
        <w:rPr>
          <w:lang w:val="it-IT"/>
        </w:rPr>
        <w:t>prefrantumazione</w:t>
      </w:r>
      <w:proofErr w:type="spellEnd"/>
      <w:r>
        <w:rPr>
          <w:lang w:val="it-IT"/>
        </w:rPr>
        <w:t xml:space="preserve"> e il rilascio di roccia. Le lavorazioni successive, come ad esempio la fresatura a strati, risultano in questo modo sensibilmente più facili.</w:t>
      </w:r>
    </w:p>
    <w:p w14:paraId="6C506856" w14:textId="77777777" w:rsidR="001C5482" w:rsidRPr="00DC50A3" w:rsidRDefault="001C5482" w:rsidP="00E15EBE">
      <w:pPr>
        <w:pStyle w:val="Fotos"/>
        <w:rPr>
          <w:lang w:val="en-US"/>
        </w:rPr>
      </w:pPr>
    </w:p>
    <w:p w14:paraId="6EF5266B" w14:textId="77777777" w:rsidR="0003730B" w:rsidRPr="00DC50A3" w:rsidRDefault="0003730B" w:rsidP="00E15EBE">
      <w:pPr>
        <w:pStyle w:val="Fotos"/>
        <w:rPr>
          <w:lang w:val="en-US"/>
        </w:rPr>
      </w:pPr>
    </w:p>
    <w:p w14:paraId="34F179E6" w14:textId="77777777" w:rsidR="0003730B" w:rsidRPr="00DC50A3" w:rsidRDefault="0003730B" w:rsidP="00E15EBE">
      <w:pPr>
        <w:pStyle w:val="Fotos"/>
        <w:rPr>
          <w:lang w:val="en-US"/>
        </w:rPr>
      </w:pPr>
    </w:p>
    <w:p w14:paraId="5DDB6A02" w14:textId="77777777" w:rsidR="0003730B" w:rsidRPr="00DC50A3" w:rsidRDefault="0003730B" w:rsidP="00E15EBE">
      <w:pPr>
        <w:pStyle w:val="Fotos"/>
        <w:rPr>
          <w:lang w:val="en-US"/>
        </w:rPr>
      </w:pPr>
    </w:p>
    <w:p w14:paraId="68474AD6" w14:textId="77777777" w:rsidR="00DC50A3" w:rsidRDefault="00DC50A3">
      <w:pPr>
        <w:rPr>
          <w:rFonts w:eastAsiaTheme="minorHAnsi" w:cstheme="minorBidi"/>
          <w:b/>
          <w:bCs/>
          <w:sz w:val="22"/>
          <w:szCs w:val="24"/>
          <w:lang w:val="it-IT"/>
        </w:rPr>
      </w:pPr>
      <w:r>
        <w:rPr>
          <w:bCs/>
          <w:lang w:val="it-IT"/>
        </w:rPr>
        <w:br w:type="page"/>
      </w:r>
    </w:p>
    <w:p w14:paraId="31412CCB" w14:textId="08C77E5C" w:rsidR="00E15EBE" w:rsidRPr="001654C5" w:rsidRDefault="00E15EBE" w:rsidP="00E15EBE">
      <w:pPr>
        <w:pStyle w:val="Fotos"/>
      </w:pPr>
      <w:r>
        <w:rPr>
          <w:bCs/>
          <w:lang w:val="it-IT"/>
        </w:rPr>
        <w:lastRenderedPageBreak/>
        <w:t>Foto:</w:t>
      </w:r>
    </w:p>
    <w:p w14:paraId="50A48089" w14:textId="6C00E1EB" w:rsidR="00D85055" w:rsidRPr="00A5414A" w:rsidRDefault="0003730B" w:rsidP="002611FE">
      <w:pPr>
        <w:pStyle w:val="BUbold"/>
      </w:pPr>
      <w:r>
        <w:rPr>
          <w:b w:val="0"/>
          <w:noProof/>
          <w:lang w:val="it-IT"/>
        </w:rPr>
        <w:drawing>
          <wp:inline distT="0" distB="0" distL="0" distR="0" wp14:anchorId="78E7D6D3" wp14:editId="21590B2C">
            <wp:extent cx="2404799" cy="1383714"/>
            <wp:effectExtent l="0" t="0" r="0"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8"/>
                    <a:stretch>
                      <a:fillRect/>
                    </a:stretch>
                  </pic:blipFill>
                  <pic:spPr bwMode="auto">
                    <a:xfrm>
                      <a:off x="0" y="0"/>
                      <a:ext cx="2404799" cy="1383714"/>
                    </a:xfrm>
                    <a:prstGeom prst="rect">
                      <a:avLst/>
                    </a:prstGeom>
                    <a:noFill/>
                    <a:ln>
                      <a:noFill/>
                    </a:ln>
                  </pic:spPr>
                </pic:pic>
              </a:graphicData>
            </a:graphic>
          </wp:inline>
        </w:drawing>
      </w:r>
    </w:p>
    <w:p w14:paraId="20879CE4" w14:textId="39C6D0E2" w:rsidR="002611FE" w:rsidRPr="00A5414A" w:rsidRDefault="00B96B03" w:rsidP="002611FE">
      <w:pPr>
        <w:pStyle w:val="BUbold"/>
        <w:rPr>
          <w:lang w:val="en-US"/>
        </w:rPr>
      </w:pPr>
      <w:r w:rsidRPr="00A5414A">
        <w:rPr>
          <w:bCs/>
          <w:lang w:val="it-IT"/>
        </w:rPr>
        <w:t>HAMM_HC 250 C VC _01</w:t>
      </w:r>
    </w:p>
    <w:p w14:paraId="7F015470" w14:textId="060D1327" w:rsidR="0003730B" w:rsidRPr="00A5414A" w:rsidRDefault="00946EC5" w:rsidP="0003730B">
      <w:pPr>
        <w:pStyle w:val="BUnormal"/>
        <w:rPr>
          <w:color w:val="auto"/>
          <w:lang w:val="en-US"/>
        </w:rPr>
      </w:pPr>
      <w:r w:rsidRPr="00A5414A">
        <w:rPr>
          <w:color w:val="auto"/>
          <w:lang w:val="it-IT"/>
        </w:rPr>
        <w:t>Nuovo rullo compattatore con tamburo VC (</w:t>
      </w:r>
      <w:proofErr w:type="spellStart"/>
      <w:r w:rsidRPr="00A5414A">
        <w:rPr>
          <w:color w:val="auto"/>
          <w:lang w:val="it-IT"/>
        </w:rPr>
        <w:t>Vibration</w:t>
      </w:r>
      <w:proofErr w:type="spellEnd"/>
      <w:r w:rsidRPr="00A5414A">
        <w:rPr>
          <w:color w:val="auto"/>
          <w:lang w:val="it-IT"/>
        </w:rPr>
        <w:t xml:space="preserve"> </w:t>
      </w:r>
      <w:proofErr w:type="spellStart"/>
      <w:r w:rsidRPr="00A5414A">
        <w:rPr>
          <w:color w:val="auto"/>
          <w:lang w:val="it-IT"/>
        </w:rPr>
        <w:t>Crusher</w:t>
      </w:r>
      <w:proofErr w:type="spellEnd"/>
      <w:r w:rsidRPr="00A5414A">
        <w:rPr>
          <w:color w:val="auto"/>
          <w:lang w:val="it-IT"/>
        </w:rPr>
        <w:t xml:space="preserve">): con HC 250 C VC, Hamm offre ora un modello per la frantumazione e la compattazione della roccia anche per i mercati </w:t>
      </w:r>
      <w:proofErr w:type="spellStart"/>
      <w:r w:rsidRPr="00A5414A">
        <w:rPr>
          <w:color w:val="auto"/>
          <w:lang w:val="it-IT"/>
        </w:rPr>
        <w:t>Tier</w:t>
      </w:r>
      <w:proofErr w:type="spellEnd"/>
      <w:r w:rsidRPr="00A5414A">
        <w:rPr>
          <w:color w:val="auto"/>
          <w:lang w:val="it-IT"/>
        </w:rPr>
        <w:t xml:space="preserve"> 3.</w:t>
      </w:r>
    </w:p>
    <w:p w14:paraId="7F84ADD9" w14:textId="77777777" w:rsidR="0003730B" w:rsidRPr="00A5414A" w:rsidRDefault="0003730B" w:rsidP="0003730B">
      <w:pPr>
        <w:pStyle w:val="BUbold"/>
        <w:rPr>
          <w:noProof/>
          <w:lang w:val="en-US"/>
        </w:rPr>
      </w:pPr>
    </w:p>
    <w:p w14:paraId="617C998D" w14:textId="77777777" w:rsidR="0003730B" w:rsidRPr="00A5414A" w:rsidRDefault="0003730B" w:rsidP="0003730B">
      <w:pPr>
        <w:pStyle w:val="BUbold"/>
        <w:rPr>
          <w:noProof/>
          <w:lang w:val="en-US"/>
        </w:rPr>
      </w:pPr>
    </w:p>
    <w:p w14:paraId="18ABC9E4" w14:textId="4A8B9639" w:rsidR="0003730B" w:rsidRPr="00A5414A" w:rsidRDefault="0003730B" w:rsidP="0003730B">
      <w:pPr>
        <w:pStyle w:val="BUbold"/>
      </w:pPr>
      <w:r w:rsidRPr="00A5414A">
        <w:rPr>
          <w:b w:val="0"/>
          <w:noProof/>
          <w:lang w:val="it-IT"/>
        </w:rPr>
        <w:drawing>
          <wp:inline distT="0" distB="0" distL="0" distR="0" wp14:anchorId="680EE9AA" wp14:editId="1F26FA3F">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p>
    <w:p w14:paraId="116CF18B" w14:textId="425334CF" w:rsidR="0003730B" w:rsidRPr="00A5414A" w:rsidRDefault="0003730B" w:rsidP="0003730B">
      <w:pPr>
        <w:pStyle w:val="BUbold"/>
        <w:rPr>
          <w:lang w:val="en-US"/>
        </w:rPr>
      </w:pPr>
      <w:r w:rsidRPr="00A5414A">
        <w:rPr>
          <w:bCs/>
          <w:lang w:val="it-IT"/>
        </w:rPr>
        <w:t>HAMM_HC 250 C VC _02</w:t>
      </w:r>
    </w:p>
    <w:p w14:paraId="49BC35E2" w14:textId="2865F102" w:rsidR="0003730B" w:rsidRPr="00DC50A3" w:rsidRDefault="0003730B" w:rsidP="0003730B">
      <w:pPr>
        <w:pStyle w:val="Note"/>
        <w:spacing w:before="0"/>
        <w:rPr>
          <w:i w:val="0"/>
          <w:lang w:val="en-US"/>
        </w:rPr>
      </w:pPr>
      <w:r w:rsidRPr="00A5414A">
        <w:rPr>
          <w:i w:val="0"/>
          <w:color w:val="auto"/>
          <w:lang w:val="it-IT"/>
        </w:rPr>
        <w:t xml:space="preserve">I rulli compattatori VC di Hamm comprendono, oltre alla dotazione di scalpelli con codolo circolare per pietra, anche scalpelli heavy-duty come </w:t>
      </w:r>
      <w:r>
        <w:rPr>
          <w:i w:val="0"/>
          <w:lang w:val="it-IT"/>
        </w:rPr>
        <w:t>possibile inserto aggiuntivo. Grazie alla semplicità di progettazione, la sostituzione degli inserti può essere eseguita senza ricorrere ad attrezzi speciali.</w:t>
      </w:r>
    </w:p>
    <w:p w14:paraId="7F7F8078" w14:textId="77777777" w:rsidR="00294558" w:rsidRPr="00DC50A3" w:rsidRDefault="00294558" w:rsidP="00294558">
      <w:pPr>
        <w:spacing w:line="280" w:lineRule="atLeast"/>
        <w:rPr>
          <w:rFonts w:eastAsia="Times New Roman"/>
          <w:sz w:val="22"/>
          <w:szCs w:val="22"/>
          <w:lang w:val="en-US"/>
        </w:rPr>
      </w:pPr>
      <w:r>
        <w:rPr>
          <w:rFonts w:eastAsia="Times New Roman"/>
          <w:i/>
          <w:iCs/>
          <w:sz w:val="22"/>
          <w:szCs w:val="22"/>
          <w:u w:val="single"/>
          <w:lang w:val="it-IT"/>
        </w:rPr>
        <w:t>Nota:</w:t>
      </w:r>
      <w:r>
        <w:rPr>
          <w:rFonts w:eastAsia="Times New Roman"/>
          <w:i/>
          <w:iCs/>
          <w:sz w:val="22"/>
          <w:szCs w:val="22"/>
          <w:lang w:val="it-IT"/>
        </w:rPr>
        <w:t xml:space="preserve"> Queste foto servono soltanto per la visualizzazione in anteprima. Per la stampa nelle pubblicazioni vi preghiamo di usare le foto in risoluzione 300 dpi, scaricabili dal link di download allegato.</w:t>
      </w:r>
    </w:p>
    <w:p w14:paraId="597087DC" w14:textId="77777777" w:rsidR="00294558" w:rsidRPr="00DC50A3" w:rsidRDefault="00294558" w:rsidP="00294558">
      <w:pPr>
        <w:spacing w:line="280" w:lineRule="atLeast"/>
        <w:rPr>
          <w:rFonts w:eastAsia="Times New Roman"/>
          <w:sz w:val="22"/>
          <w:szCs w:val="22"/>
          <w:lang w:val="en-US"/>
        </w:rPr>
      </w:pPr>
    </w:p>
    <w:p w14:paraId="502263AA" w14:textId="77777777" w:rsidR="003E48C4" w:rsidRPr="00DC50A3" w:rsidRDefault="003E48C4" w:rsidP="00294558">
      <w:pPr>
        <w:spacing w:line="280" w:lineRule="atLeast"/>
        <w:rPr>
          <w:rFonts w:eastAsia="Times New Roman"/>
          <w:sz w:val="22"/>
          <w:szCs w:val="22"/>
          <w:lang w:val="en-US"/>
        </w:rPr>
      </w:pPr>
    </w:p>
    <w:p w14:paraId="5ACFD609" w14:textId="77777777" w:rsidR="0042624E" w:rsidRPr="00DC50A3" w:rsidRDefault="0042624E" w:rsidP="00294558">
      <w:pPr>
        <w:spacing w:line="280" w:lineRule="atLeast"/>
        <w:rPr>
          <w:rFonts w:eastAsia="Times New Roman"/>
          <w:sz w:val="22"/>
          <w:szCs w:val="22"/>
          <w:lang w:val="en-US"/>
        </w:rPr>
      </w:pPr>
    </w:p>
    <w:tbl>
      <w:tblPr>
        <w:tblStyle w:val="Basic"/>
        <w:tblW w:w="0" w:type="auto"/>
        <w:tblLook w:val="04A0" w:firstRow="1" w:lastRow="0" w:firstColumn="1" w:lastColumn="0" w:noHBand="0" w:noVBand="1"/>
      </w:tblPr>
      <w:tblGrid>
        <w:gridCol w:w="4776"/>
        <w:gridCol w:w="4748"/>
      </w:tblGrid>
      <w:tr w:rsidR="00294558" w:rsidRPr="00294558" w14:paraId="64DCC4A0" w14:textId="77777777" w:rsidTr="00D125A4">
        <w:trPr>
          <w:cnfStyle w:val="100000000000" w:firstRow="1" w:lastRow="0" w:firstColumn="0" w:lastColumn="0" w:oddVBand="0" w:evenVBand="0" w:oddHBand="0" w:evenHBand="0" w:firstRowFirstColumn="0" w:firstRowLastColumn="0" w:lastRowFirstColumn="0" w:lastRowLastColumn="0"/>
        </w:trPr>
        <w:tc>
          <w:tcPr>
            <w:tcW w:w="4832" w:type="dxa"/>
            <w:tcBorders>
              <w:top w:val="nil"/>
              <w:left w:val="nil"/>
              <w:bottom w:val="nil"/>
              <w:right w:val="single" w:sz="48" w:space="0" w:color="FFFFFF" w:themeColor="background1"/>
            </w:tcBorders>
          </w:tcPr>
          <w:p w14:paraId="4E07F471" w14:textId="77777777" w:rsidR="00294558" w:rsidRPr="00DC50A3" w:rsidRDefault="00294558" w:rsidP="00294558">
            <w:pPr>
              <w:pBdr>
                <w:bottom w:val="single" w:sz="4" w:space="1" w:color="auto"/>
              </w:pBdr>
              <w:spacing w:after="260" w:line="276" w:lineRule="auto"/>
              <w:contextualSpacing/>
              <w:rPr>
                <w:rFonts w:eastAsia="Times New Roman"/>
                <w:b/>
                <w:sz w:val="22"/>
                <w:szCs w:val="22"/>
                <w:lang w:val="en-US"/>
              </w:rPr>
            </w:pPr>
            <w:r>
              <w:rPr>
                <w:rFonts w:eastAsia="Times New Roman"/>
                <w:b/>
                <w:bCs/>
                <w:sz w:val="22"/>
                <w:szCs w:val="22"/>
                <w:lang w:val="it-IT"/>
              </w:rPr>
              <w:t xml:space="preserve">Per ulteriori informazioni </w:t>
            </w:r>
          </w:p>
          <w:p w14:paraId="2239773B" w14:textId="77777777" w:rsidR="00294558" w:rsidRPr="00DC50A3" w:rsidRDefault="00294558" w:rsidP="00294558">
            <w:pPr>
              <w:pBdr>
                <w:bottom w:val="single" w:sz="4" w:space="1" w:color="auto"/>
              </w:pBdr>
              <w:spacing w:after="260" w:line="276" w:lineRule="auto"/>
              <w:contextualSpacing/>
              <w:rPr>
                <w:rFonts w:eastAsia="Times New Roman"/>
                <w:b/>
                <w:caps/>
                <w:sz w:val="22"/>
                <w:szCs w:val="22"/>
                <w:lang w:val="en-US"/>
              </w:rPr>
            </w:pPr>
            <w:r>
              <w:rPr>
                <w:rFonts w:eastAsia="Times New Roman"/>
                <w:b/>
                <w:bCs/>
                <w:sz w:val="22"/>
                <w:szCs w:val="22"/>
                <w:lang w:val="it-IT"/>
              </w:rPr>
              <w:t>rivolgersi a</w:t>
            </w:r>
            <w:r>
              <w:rPr>
                <w:rFonts w:eastAsia="Times New Roman"/>
                <w:b/>
                <w:bCs/>
                <w:caps/>
                <w:sz w:val="22"/>
                <w:szCs w:val="22"/>
                <w:lang w:val="it-IT"/>
              </w:rPr>
              <w:t>:</w:t>
            </w:r>
          </w:p>
          <w:p w14:paraId="119FE6A8"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WIRTGEN GROUP</w:t>
            </w:r>
          </w:p>
          <w:p w14:paraId="3E6074CD"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Public Relations</w:t>
            </w:r>
          </w:p>
          <w:p w14:paraId="156DB80A"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Reinhard-Wirtgen-Straße 2</w:t>
            </w:r>
          </w:p>
          <w:p w14:paraId="2D3A09C3"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53578 Windhagen</w:t>
            </w:r>
          </w:p>
          <w:p w14:paraId="2695452C"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Germany</w:t>
            </w:r>
          </w:p>
          <w:p w14:paraId="478B7FD3" w14:textId="77777777" w:rsidR="00294558" w:rsidRPr="00294558" w:rsidRDefault="00294558" w:rsidP="00294558">
            <w:pPr>
              <w:spacing w:line="280" w:lineRule="atLeast"/>
              <w:rPr>
                <w:rFonts w:eastAsia="Times New Roman"/>
                <w:sz w:val="22"/>
                <w:szCs w:val="22"/>
              </w:rPr>
            </w:pPr>
          </w:p>
          <w:p w14:paraId="4DB3AF7F"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 xml:space="preserve">Tel.: +49 (0) 2645 131 – 1966 </w:t>
            </w:r>
          </w:p>
          <w:p w14:paraId="01607FEB"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Fax: +49 (0) 2645 131 – 499</w:t>
            </w:r>
          </w:p>
          <w:p w14:paraId="6E18199C"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E-mail: PR@wirtgen-group.com</w:t>
            </w:r>
          </w:p>
          <w:p w14:paraId="2D9B5B34" w14:textId="77777777" w:rsidR="00294558" w:rsidRPr="00294558" w:rsidRDefault="00294558" w:rsidP="00294558">
            <w:pPr>
              <w:spacing w:line="280" w:lineRule="atLeast"/>
              <w:rPr>
                <w:rFonts w:eastAsia="Times New Roman"/>
                <w:sz w:val="22"/>
                <w:szCs w:val="22"/>
              </w:rPr>
            </w:pPr>
            <w:r>
              <w:rPr>
                <w:rFonts w:eastAsia="Times New Roman"/>
                <w:sz w:val="22"/>
                <w:szCs w:val="22"/>
                <w:lang w:val="it-IT"/>
              </w:rPr>
              <w:t>www.wirtgen-group.com</w:t>
            </w:r>
          </w:p>
        </w:tc>
        <w:tc>
          <w:tcPr>
            <w:tcW w:w="4832" w:type="dxa"/>
            <w:tcBorders>
              <w:top w:val="nil"/>
              <w:left w:val="single" w:sz="48" w:space="0" w:color="FFFFFF" w:themeColor="background1"/>
              <w:bottom w:val="nil"/>
              <w:right w:val="nil"/>
            </w:tcBorders>
          </w:tcPr>
          <w:p w14:paraId="3C069DB4" w14:textId="77777777" w:rsidR="00294558" w:rsidRPr="00294558" w:rsidRDefault="00294558" w:rsidP="00294558">
            <w:pPr>
              <w:spacing w:line="280" w:lineRule="atLeast"/>
              <w:rPr>
                <w:rFonts w:eastAsia="Times New Roman"/>
                <w:sz w:val="22"/>
                <w:szCs w:val="22"/>
              </w:rPr>
            </w:pPr>
          </w:p>
        </w:tc>
      </w:tr>
    </w:tbl>
    <w:p w14:paraId="3D604A55" w14:textId="2C316F17" w:rsidR="00F048D4" w:rsidRPr="00F74540" w:rsidRDefault="00F048D4" w:rsidP="00294558">
      <w:pPr>
        <w:pStyle w:val="Note"/>
        <w:spacing w:before="0"/>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61251" w14:textId="77777777" w:rsidR="002965D8" w:rsidRDefault="002965D8" w:rsidP="00E55534">
      <w:r>
        <w:separator/>
      </w:r>
    </w:p>
  </w:endnote>
  <w:endnote w:type="continuationSeparator" w:id="0">
    <w:p w14:paraId="57AE37D9" w14:textId="77777777" w:rsidR="002965D8" w:rsidRDefault="002965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6976B" w14:textId="77777777" w:rsidR="00294558" w:rsidRDefault="0029455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705307" w:rsidRPr="00723F4F" w14:paraId="09CC4821" w14:textId="77777777" w:rsidTr="00723F4F">
      <w:trPr>
        <w:trHeight w:hRule="exact" w:val="227"/>
      </w:trPr>
      <w:tc>
        <w:tcPr>
          <w:tcW w:w="8364" w:type="dxa"/>
          <w:shd w:val="clear" w:color="auto" w:fill="auto"/>
        </w:tcPr>
        <w:p w14:paraId="76C581C2" w14:textId="77777777" w:rsidR="00705307" w:rsidRPr="00723F4F" w:rsidRDefault="00705307" w:rsidP="00723F4F">
          <w:pPr>
            <w:pStyle w:val="Kolumnentitel"/>
            <w:rPr>
              <w:szCs w:val="20"/>
            </w:rPr>
          </w:pPr>
          <w:r>
            <w:rPr>
              <w:rStyle w:val="MittleresRaster11"/>
              <w:szCs w:val="20"/>
              <w:lang w:val="it-IT"/>
            </w:rPr>
            <w:t xml:space="preserve">     </w:t>
          </w:r>
        </w:p>
      </w:tc>
      <w:tc>
        <w:tcPr>
          <w:tcW w:w="1160" w:type="dxa"/>
          <w:shd w:val="clear" w:color="auto" w:fill="auto"/>
        </w:tcPr>
        <w:p w14:paraId="120FF8E6" w14:textId="78E297C7" w:rsidR="00705307" w:rsidRPr="00723F4F" w:rsidRDefault="00705307" w:rsidP="00723F4F">
          <w:pPr>
            <w:pStyle w:val="Seitenzahlen"/>
            <w:rPr>
              <w:szCs w:val="20"/>
            </w:rPr>
          </w:pPr>
          <w:r>
            <w:rPr>
              <w:szCs w:val="20"/>
              <w:lang w:val="it-IT"/>
            </w:rPr>
            <w:fldChar w:fldCharType="begin"/>
          </w:r>
          <w:r>
            <w:rPr>
              <w:szCs w:val="20"/>
              <w:lang w:val="it-IT"/>
            </w:rPr>
            <w:instrText xml:space="preserve"> PAGE \# "00"</w:instrText>
          </w:r>
          <w:r>
            <w:rPr>
              <w:szCs w:val="20"/>
              <w:lang w:val="it-IT"/>
            </w:rPr>
            <w:fldChar w:fldCharType="separate"/>
          </w:r>
          <w:r>
            <w:rPr>
              <w:noProof/>
              <w:szCs w:val="20"/>
              <w:lang w:val="it-IT"/>
            </w:rPr>
            <w:t>03</w:t>
          </w:r>
          <w:r>
            <w:rPr>
              <w:szCs w:val="20"/>
              <w:lang w:val="it-IT"/>
            </w:rPr>
            <w:fldChar w:fldCharType="end"/>
          </w:r>
        </w:p>
      </w:tc>
    </w:tr>
  </w:tbl>
  <w:p w14:paraId="7CF7D2C8" w14:textId="77777777" w:rsidR="00705307" w:rsidRDefault="00705307">
    <w:pPr>
      <w:pStyle w:val="Fuzeile"/>
    </w:pPr>
    <w:r>
      <w:rPr>
        <w:noProof/>
        <w:lang w:val="it-IT"/>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705307" w:rsidRPr="00723F4F" w14:paraId="7F336EBB" w14:textId="77777777" w:rsidTr="00723F4F">
      <w:tc>
        <w:tcPr>
          <w:tcW w:w="9664" w:type="dxa"/>
          <w:shd w:val="clear" w:color="auto" w:fill="auto"/>
        </w:tcPr>
        <w:p w14:paraId="319012F1" w14:textId="77777777" w:rsidR="00705307" w:rsidRPr="00723F4F" w:rsidRDefault="00705307" w:rsidP="00723F4F">
          <w:pPr>
            <w:pStyle w:val="Fuzeile"/>
            <w:spacing w:before="96" w:after="96"/>
            <w:rPr>
              <w:szCs w:val="20"/>
            </w:rPr>
          </w:pPr>
          <w:r>
            <w:rPr>
              <w:rStyle w:val="Hervorhebung"/>
              <w:b w:val="0"/>
              <w:iCs w:val="0"/>
              <w:szCs w:val="20"/>
              <w:lang w:val="it-IT"/>
            </w:rPr>
            <w:t>WIRTGEN</w:t>
          </w:r>
          <w:r>
            <w:rPr>
              <w:rStyle w:val="Hervorhebung"/>
              <w:bCs/>
              <w:iCs w:val="0"/>
              <w:szCs w:val="20"/>
              <w:lang w:val="it-IT"/>
            </w:rPr>
            <w:t xml:space="preserve"> GmbH</w:t>
          </w:r>
          <w:r>
            <w:rPr>
              <w:szCs w:val="20"/>
              <w:lang w:val="it-IT"/>
            </w:rPr>
            <w:t xml:space="preserve"> · Reinhard-Wirtgen-</w:t>
          </w:r>
          <w:proofErr w:type="spellStart"/>
          <w:r>
            <w:rPr>
              <w:szCs w:val="20"/>
              <w:lang w:val="it-IT"/>
            </w:rPr>
            <w:t>Str</w:t>
          </w:r>
          <w:proofErr w:type="spellEnd"/>
          <w:r>
            <w:rPr>
              <w:szCs w:val="20"/>
              <w:lang w:val="it-IT"/>
            </w:rPr>
            <w:t>. 2 · D-53578 Windhagen · T: +49 26 45 / 131 0</w:t>
          </w:r>
        </w:p>
      </w:tc>
    </w:tr>
  </w:tbl>
  <w:p w14:paraId="732BEB33" w14:textId="77777777" w:rsidR="00705307" w:rsidRDefault="00705307">
    <w:pPr>
      <w:pStyle w:val="Fuzeile"/>
    </w:pPr>
    <w:r>
      <w:rPr>
        <w:noProof/>
        <w:lang w:val="it-IT"/>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4A1BBB" w14:textId="77777777" w:rsidR="002965D8" w:rsidRDefault="002965D8" w:rsidP="00E55534">
      <w:r>
        <w:separator/>
      </w:r>
    </w:p>
  </w:footnote>
  <w:footnote w:type="continuationSeparator" w:id="0">
    <w:p w14:paraId="727D2296" w14:textId="77777777" w:rsidR="002965D8" w:rsidRDefault="002965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BAE2A" w14:textId="3E19DB89" w:rsidR="00294558" w:rsidRDefault="00294558">
    <w:pPr>
      <w:pStyle w:val="Kopfzeile"/>
    </w:pPr>
    <w:r>
      <w:rPr>
        <w:noProof/>
        <w:lang w:val="it-IT"/>
      </w:rPr>
      <mc:AlternateContent>
        <mc:Choice Requires="wps">
          <w:drawing>
            <wp:anchor distT="0" distB="0" distL="0" distR="0" simplePos="0" relativeHeight="251662336" behindDoc="0" locked="0" layoutInCell="1" allowOverlap="1" wp14:anchorId="0107E081" wp14:editId="09B4E157">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ACB7E8D" w14:textId="1BC2DDFD"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107E081"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ACB7E8D" w14:textId="1BC2DDFD"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C1DDA5F" w:rsidR="00705307" w:rsidRPr="00533132" w:rsidRDefault="00294558" w:rsidP="00533132">
    <w:pPr>
      <w:pStyle w:val="Kopfzeile"/>
    </w:pPr>
    <w:r>
      <w:rPr>
        <w:noProof/>
        <w:lang w:val="it-IT"/>
      </w:rPr>
      <mc:AlternateContent>
        <mc:Choice Requires="wps">
          <w:drawing>
            <wp:anchor distT="0" distB="0" distL="0" distR="0" simplePos="0" relativeHeight="251663360" behindDoc="0" locked="0" layoutInCell="1" allowOverlap="1" wp14:anchorId="304F4EF2" wp14:editId="7A106B5E">
              <wp:simplePos x="754380" y="449580"/>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A98747" w14:textId="66B77E9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304F4EF2"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34A98747" w14:textId="66B77E9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entazione comunicato stam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5E68852" w:rsidR="00705307" w:rsidRDefault="00294558">
    <w:pPr>
      <w:pStyle w:val="Kopfzeile"/>
    </w:pPr>
    <w:r>
      <w:rPr>
        <w:noProof/>
        <w:lang w:val="it-IT"/>
      </w:rPr>
      <mc:AlternateContent>
        <mc:Choice Requires="wps">
          <w:drawing>
            <wp:anchor distT="0" distB="0" distL="0" distR="0" simplePos="0" relativeHeight="251661312" behindDoc="0" locked="0" layoutInCell="1" allowOverlap="1" wp14:anchorId="0808A70E" wp14:editId="521AD22A">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43B67F6" w14:textId="760FFD57" w:rsidR="00294558" w:rsidRPr="00294558" w:rsidRDefault="00294558">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du="http://schemas.microsoft.com/office/word/2023/wordml/word16du">
          <w:pict>
            <v:shapetype w14:anchorId="0808A70E"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43B67F6" w14:textId="760FFD57" w:rsidR="00294558" w:rsidRPr="00294558" w:rsidRDefault="00294558">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it-it"/>
                        <w:b w:val="0"/>
                        <w:bCs w:val="0"/>
                        <w:i w:val="0"/>
                        <w:iCs w:val="0"/>
                        <w:u w:val="none"/>
                        <w:vertAlign w:val="baseline"/>
                        <w:rtl w:val="0"/>
                      </w:rPr>
                      <w:t xml:space="preserve">Public</w:t>
                    </w:r>
                  </w:p>
                </w:txbxContent>
              </v:textbox>
              <w10:wrap type="square" anchorx="margin"/>
            </v:shape>
          </w:pict>
        </mc:Fallback>
      </mc:AlternateContent>
    </w:r>
    <w:r>
      <w:rPr>
        <w:noProof/>
        <w:lang w:val="it-IT"/>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it-IT"/>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it-IT"/>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968704893">
    <w:abstractNumId w:val="8"/>
  </w:num>
  <w:num w:numId="2" w16cid:durableId="145897579">
    <w:abstractNumId w:val="8"/>
  </w:num>
  <w:num w:numId="3" w16cid:durableId="2088187458">
    <w:abstractNumId w:val="8"/>
  </w:num>
  <w:num w:numId="4" w16cid:durableId="1875924891">
    <w:abstractNumId w:val="8"/>
  </w:num>
  <w:num w:numId="5" w16cid:durableId="1856798121">
    <w:abstractNumId w:val="8"/>
  </w:num>
  <w:num w:numId="6" w16cid:durableId="175003694">
    <w:abstractNumId w:val="2"/>
  </w:num>
  <w:num w:numId="7" w16cid:durableId="911163348">
    <w:abstractNumId w:val="2"/>
  </w:num>
  <w:num w:numId="8" w16cid:durableId="1699545590">
    <w:abstractNumId w:val="2"/>
  </w:num>
  <w:num w:numId="9" w16cid:durableId="1065225203">
    <w:abstractNumId w:val="2"/>
  </w:num>
  <w:num w:numId="10" w16cid:durableId="394820523">
    <w:abstractNumId w:val="2"/>
  </w:num>
  <w:num w:numId="11" w16cid:durableId="1229340223">
    <w:abstractNumId w:val="5"/>
  </w:num>
  <w:num w:numId="12" w16cid:durableId="2020815903">
    <w:abstractNumId w:val="5"/>
  </w:num>
  <w:num w:numId="13" w16cid:durableId="1609003341">
    <w:abstractNumId w:val="4"/>
  </w:num>
  <w:num w:numId="14" w16cid:durableId="1409497058">
    <w:abstractNumId w:val="4"/>
  </w:num>
  <w:num w:numId="15" w16cid:durableId="1325162998">
    <w:abstractNumId w:val="4"/>
  </w:num>
  <w:num w:numId="16" w16cid:durableId="797600755">
    <w:abstractNumId w:val="4"/>
  </w:num>
  <w:num w:numId="17" w16cid:durableId="1885752674">
    <w:abstractNumId w:val="4"/>
  </w:num>
  <w:num w:numId="18" w16cid:durableId="1112166379">
    <w:abstractNumId w:val="1"/>
  </w:num>
  <w:num w:numId="19" w16cid:durableId="773206748">
    <w:abstractNumId w:val="3"/>
  </w:num>
  <w:num w:numId="20" w16cid:durableId="1425103910">
    <w:abstractNumId w:val="7"/>
  </w:num>
  <w:num w:numId="21" w16cid:durableId="17310339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92761733">
    <w:abstractNumId w:val="0"/>
  </w:num>
  <w:num w:numId="23" w16cid:durableId="14261531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0704153">
    <w:abstractNumId w:val="6"/>
  </w:num>
  <w:num w:numId="25" w16cid:durableId="15703398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2281"/>
    <w:rsid w:val="0003730B"/>
    <w:rsid w:val="00041EC9"/>
    <w:rsid w:val="00042106"/>
    <w:rsid w:val="0005285B"/>
    <w:rsid w:val="00055529"/>
    <w:rsid w:val="0005589A"/>
    <w:rsid w:val="00062C3A"/>
    <w:rsid w:val="000632F6"/>
    <w:rsid w:val="00066D09"/>
    <w:rsid w:val="00083590"/>
    <w:rsid w:val="0009665C"/>
    <w:rsid w:val="000A0479"/>
    <w:rsid w:val="000A36D9"/>
    <w:rsid w:val="000A4C7D"/>
    <w:rsid w:val="000B1E25"/>
    <w:rsid w:val="000B582B"/>
    <w:rsid w:val="000C1EA4"/>
    <w:rsid w:val="000D15C3"/>
    <w:rsid w:val="000E24F8"/>
    <w:rsid w:val="000E4242"/>
    <w:rsid w:val="000E5738"/>
    <w:rsid w:val="000F35CC"/>
    <w:rsid w:val="000F772C"/>
    <w:rsid w:val="00103205"/>
    <w:rsid w:val="0011795C"/>
    <w:rsid w:val="0012026F"/>
    <w:rsid w:val="00123B61"/>
    <w:rsid w:val="00130601"/>
    <w:rsid w:val="00132055"/>
    <w:rsid w:val="00146C3D"/>
    <w:rsid w:val="00150BA2"/>
    <w:rsid w:val="00153B47"/>
    <w:rsid w:val="0015401E"/>
    <w:rsid w:val="001613A6"/>
    <w:rsid w:val="001614F0"/>
    <w:rsid w:val="001616F4"/>
    <w:rsid w:val="001654C5"/>
    <w:rsid w:val="0018021A"/>
    <w:rsid w:val="001907E5"/>
    <w:rsid w:val="001936A2"/>
    <w:rsid w:val="00194FB1"/>
    <w:rsid w:val="001A6E2B"/>
    <w:rsid w:val="001B16BB"/>
    <w:rsid w:val="001B34EE"/>
    <w:rsid w:val="001C1A3E"/>
    <w:rsid w:val="001C5482"/>
    <w:rsid w:val="001C772B"/>
    <w:rsid w:val="001E5AE8"/>
    <w:rsid w:val="001E65CD"/>
    <w:rsid w:val="00200355"/>
    <w:rsid w:val="0021351D"/>
    <w:rsid w:val="00217D6B"/>
    <w:rsid w:val="00253A2E"/>
    <w:rsid w:val="002603EC"/>
    <w:rsid w:val="002611FE"/>
    <w:rsid w:val="002741F7"/>
    <w:rsid w:val="00282AFC"/>
    <w:rsid w:val="00286C15"/>
    <w:rsid w:val="00291A0D"/>
    <w:rsid w:val="00294558"/>
    <w:rsid w:val="0029511C"/>
    <w:rsid w:val="0029634D"/>
    <w:rsid w:val="002965D8"/>
    <w:rsid w:val="002A44D4"/>
    <w:rsid w:val="002A4653"/>
    <w:rsid w:val="002C7542"/>
    <w:rsid w:val="002D065C"/>
    <w:rsid w:val="002D0780"/>
    <w:rsid w:val="002D2EE5"/>
    <w:rsid w:val="002D5CAF"/>
    <w:rsid w:val="002D63E6"/>
    <w:rsid w:val="002E2C24"/>
    <w:rsid w:val="002E765F"/>
    <w:rsid w:val="002E7E4E"/>
    <w:rsid w:val="002F108B"/>
    <w:rsid w:val="002F1884"/>
    <w:rsid w:val="002F5818"/>
    <w:rsid w:val="002F70FD"/>
    <w:rsid w:val="0030316D"/>
    <w:rsid w:val="0032774C"/>
    <w:rsid w:val="00332D28"/>
    <w:rsid w:val="0034191A"/>
    <w:rsid w:val="00343AF5"/>
    <w:rsid w:val="00343CC7"/>
    <w:rsid w:val="00353BDC"/>
    <w:rsid w:val="003633E1"/>
    <w:rsid w:val="0036561D"/>
    <w:rsid w:val="003665BE"/>
    <w:rsid w:val="00384A08"/>
    <w:rsid w:val="00387E6F"/>
    <w:rsid w:val="00393EFC"/>
    <w:rsid w:val="003967E5"/>
    <w:rsid w:val="003A753A"/>
    <w:rsid w:val="003B3803"/>
    <w:rsid w:val="003C2A71"/>
    <w:rsid w:val="003D3C63"/>
    <w:rsid w:val="003E1CB6"/>
    <w:rsid w:val="003E3CF6"/>
    <w:rsid w:val="003E48C4"/>
    <w:rsid w:val="003E5C76"/>
    <w:rsid w:val="003E759F"/>
    <w:rsid w:val="003E7853"/>
    <w:rsid w:val="003F5737"/>
    <w:rsid w:val="003F57AB"/>
    <w:rsid w:val="00400FD9"/>
    <w:rsid w:val="004016F7"/>
    <w:rsid w:val="00403373"/>
    <w:rsid w:val="00404A46"/>
    <w:rsid w:val="00406C81"/>
    <w:rsid w:val="00412545"/>
    <w:rsid w:val="0041475A"/>
    <w:rsid w:val="00417237"/>
    <w:rsid w:val="0042624E"/>
    <w:rsid w:val="00430BB0"/>
    <w:rsid w:val="0044626B"/>
    <w:rsid w:val="0046322A"/>
    <w:rsid w:val="00463B67"/>
    <w:rsid w:val="0046414A"/>
    <w:rsid w:val="0046460D"/>
    <w:rsid w:val="0046723C"/>
    <w:rsid w:val="00467F3C"/>
    <w:rsid w:val="0047498D"/>
    <w:rsid w:val="00476100"/>
    <w:rsid w:val="00487BFC"/>
    <w:rsid w:val="004913C0"/>
    <w:rsid w:val="00497D65"/>
    <w:rsid w:val="004A2774"/>
    <w:rsid w:val="004A463B"/>
    <w:rsid w:val="004C1967"/>
    <w:rsid w:val="004D23D0"/>
    <w:rsid w:val="004D2BE0"/>
    <w:rsid w:val="004D37A8"/>
    <w:rsid w:val="004E5466"/>
    <w:rsid w:val="004E6EF5"/>
    <w:rsid w:val="00502B70"/>
    <w:rsid w:val="00506409"/>
    <w:rsid w:val="00520165"/>
    <w:rsid w:val="005210FB"/>
    <w:rsid w:val="00530E32"/>
    <w:rsid w:val="00533132"/>
    <w:rsid w:val="00537210"/>
    <w:rsid w:val="005649F4"/>
    <w:rsid w:val="005710C8"/>
    <w:rsid w:val="005711A3"/>
    <w:rsid w:val="00571A5C"/>
    <w:rsid w:val="00573B2B"/>
    <w:rsid w:val="005776E9"/>
    <w:rsid w:val="00580B96"/>
    <w:rsid w:val="00584CF9"/>
    <w:rsid w:val="00587AD9"/>
    <w:rsid w:val="005909A8"/>
    <w:rsid w:val="005923A1"/>
    <w:rsid w:val="0059530F"/>
    <w:rsid w:val="005A4F04"/>
    <w:rsid w:val="005A5736"/>
    <w:rsid w:val="005B5793"/>
    <w:rsid w:val="005C6B30"/>
    <w:rsid w:val="005C71EC"/>
    <w:rsid w:val="005E764C"/>
    <w:rsid w:val="005E7F7D"/>
    <w:rsid w:val="005F2D52"/>
    <w:rsid w:val="00603924"/>
    <w:rsid w:val="006063D4"/>
    <w:rsid w:val="00623B37"/>
    <w:rsid w:val="006304FD"/>
    <w:rsid w:val="006330A2"/>
    <w:rsid w:val="00642EB6"/>
    <w:rsid w:val="006433E2"/>
    <w:rsid w:val="00651E5D"/>
    <w:rsid w:val="006542B3"/>
    <w:rsid w:val="00677F11"/>
    <w:rsid w:val="00682B1A"/>
    <w:rsid w:val="00690D7C"/>
    <w:rsid w:val="00690DFE"/>
    <w:rsid w:val="006A750A"/>
    <w:rsid w:val="006B3EEC"/>
    <w:rsid w:val="006B689F"/>
    <w:rsid w:val="006C0C87"/>
    <w:rsid w:val="006D6CC6"/>
    <w:rsid w:val="006D7EAC"/>
    <w:rsid w:val="006E0104"/>
    <w:rsid w:val="006E1F0E"/>
    <w:rsid w:val="006F7602"/>
    <w:rsid w:val="0070426D"/>
    <w:rsid w:val="00705307"/>
    <w:rsid w:val="00722A17"/>
    <w:rsid w:val="00723F4F"/>
    <w:rsid w:val="00752355"/>
    <w:rsid w:val="00754B80"/>
    <w:rsid w:val="00755AE0"/>
    <w:rsid w:val="0075761B"/>
    <w:rsid w:val="00757B83"/>
    <w:rsid w:val="00774358"/>
    <w:rsid w:val="00774A5A"/>
    <w:rsid w:val="00781CD2"/>
    <w:rsid w:val="00791A69"/>
    <w:rsid w:val="0079462A"/>
    <w:rsid w:val="00794830"/>
    <w:rsid w:val="00797CAA"/>
    <w:rsid w:val="007A2B6F"/>
    <w:rsid w:val="007A6BD2"/>
    <w:rsid w:val="007A6F57"/>
    <w:rsid w:val="007B0A63"/>
    <w:rsid w:val="007C2658"/>
    <w:rsid w:val="007C2760"/>
    <w:rsid w:val="007C48B6"/>
    <w:rsid w:val="007D59A2"/>
    <w:rsid w:val="007E03F9"/>
    <w:rsid w:val="007E20D0"/>
    <w:rsid w:val="007E366D"/>
    <w:rsid w:val="007E3DAB"/>
    <w:rsid w:val="008053B3"/>
    <w:rsid w:val="00820315"/>
    <w:rsid w:val="00823073"/>
    <w:rsid w:val="0082316D"/>
    <w:rsid w:val="008236B2"/>
    <w:rsid w:val="00832921"/>
    <w:rsid w:val="00834472"/>
    <w:rsid w:val="00836A5D"/>
    <w:rsid w:val="008427F2"/>
    <w:rsid w:val="00843B45"/>
    <w:rsid w:val="0084571C"/>
    <w:rsid w:val="00863129"/>
    <w:rsid w:val="00866830"/>
    <w:rsid w:val="00870ACE"/>
    <w:rsid w:val="00873125"/>
    <w:rsid w:val="008755E5"/>
    <w:rsid w:val="00881E44"/>
    <w:rsid w:val="00887C3E"/>
    <w:rsid w:val="00892F6F"/>
    <w:rsid w:val="00896F7E"/>
    <w:rsid w:val="008A2C6B"/>
    <w:rsid w:val="008A437B"/>
    <w:rsid w:val="008C2A29"/>
    <w:rsid w:val="008C2DB2"/>
    <w:rsid w:val="008D1348"/>
    <w:rsid w:val="008D2B87"/>
    <w:rsid w:val="008D770E"/>
    <w:rsid w:val="008E740D"/>
    <w:rsid w:val="0090337E"/>
    <w:rsid w:val="009049D8"/>
    <w:rsid w:val="00910609"/>
    <w:rsid w:val="00915841"/>
    <w:rsid w:val="009328FA"/>
    <w:rsid w:val="00936A78"/>
    <w:rsid w:val="009375E1"/>
    <w:rsid w:val="009405D6"/>
    <w:rsid w:val="00946EC5"/>
    <w:rsid w:val="00952853"/>
    <w:rsid w:val="009646E4"/>
    <w:rsid w:val="00977EC3"/>
    <w:rsid w:val="00980FB7"/>
    <w:rsid w:val="00981E94"/>
    <w:rsid w:val="0098631D"/>
    <w:rsid w:val="009B17A9"/>
    <w:rsid w:val="009B211F"/>
    <w:rsid w:val="009B7C05"/>
    <w:rsid w:val="009C2378"/>
    <w:rsid w:val="009C5A77"/>
    <w:rsid w:val="009C5D99"/>
    <w:rsid w:val="009D016F"/>
    <w:rsid w:val="009E251D"/>
    <w:rsid w:val="009E770E"/>
    <w:rsid w:val="009F10A8"/>
    <w:rsid w:val="009F2BA3"/>
    <w:rsid w:val="009F715C"/>
    <w:rsid w:val="00A02F49"/>
    <w:rsid w:val="00A171F4"/>
    <w:rsid w:val="00A1772D"/>
    <w:rsid w:val="00A177B2"/>
    <w:rsid w:val="00A21D06"/>
    <w:rsid w:val="00A24C52"/>
    <w:rsid w:val="00A24EFC"/>
    <w:rsid w:val="00A27829"/>
    <w:rsid w:val="00A416FC"/>
    <w:rsid w:val="00A46F1E"/>
    <w:rsid w:val="00A5414A"/>
    <w:rsid w:val="00A60CF3"/>
    <w:rsid w:val="00A66B3F"/>
    <w:rsid w:val="00A66F80"/>
    <w:rsid w:val="00A82395"/>
    <w:rsid w:val="00A841F1"/>
    <w:rsid w:val="00A92314"/>
    <w:rsid w:val="00A9295C"/>
    <w:rsid w:val="00A977CE"/>
    <w:rsid w:val="00AA0DF7"/>
    <w:rsid w:val="00AA405F"/>
    <w:rsid w:val="00AA5DDF"/>
    <w:rsid w:val="00AB20D2"/>
    <w:rsid w:val="00AB52F9"/>
    <w:rsid w:val="00AD0C3D"/>
    <w:rsid w:val="00AD131F"/>
    <w:rsid w:val="00AD32D5"/>
    <w:rsid w:val="00AD70E4"/>
    <w:rsid w:val="00AE0E09"/>
    <w:rsid w:val="00AE3B59"/>
    <w:rsid w:val="00AE59AF"/>
    <w:rsid w:val="00AF3B3A"/>
    <w:rsid w:val="00AF4E8E"/>
    <w:rsid w:val="00AF6569"/>
    <w:rsid w:val="00B00747"/>
    <w:rsid w:val="00B06265"/>
    <w:rsid w:val="00B225F4"/>
    <w:rsid w:val="00B44A7F"/>
    <w:rsid w:val="00B5232A"/>
    <w:rsid w:val="00B53336"/>
    <w:rsid w:val="00B60ED1"/>
    <w:rsid w:val="00B62CF5"/>
    <w:rsid w:val="00B72932"/>
    <w:rsid w:val="00B817EA"/>
    <w:rsid w:val="00B85705"/>
    <w:rsid w:val="00B874DC"/>
    <w:rsid w:val="00B90F78"/>
    <w:rsid w:val="00B96B03"/>
    <w:rsid w:val="00BB7A8F"/>
    <w:rsid w:val="00BC095A"/>
    <w:rsid w:val="00BD1058"/>
    <w:rsid w:val="00BD25D1"/>
    <w:rsid w:val="00BD5391"/>
    <w:rsid w:val="00BD764C"/>
    <w:rsid w:val="00BF56B2"/>
    <w:rsid w:val="00BF6272"/>
    <w:rsid w:val="00C055AB"/>
    <w:rsid w:val="00C11F95"/>
    <w:rsid w:val="00C136DF"/>
    <w:rsid w:val="00C17501"/>
    <w:rsid w:val="00C36E5F"/>
    <w:rsid w:val="00C40627"/>
    <w:rsid w:val="00C43EAF"/>
    <w:rsid w:val="00C457C3"/>
    <w:rsid w:val="00C544ED"/>
    <w:rsid w:val="00C644CA"/>
    <w:rsid w:val="00C658FC"/>
    <w:rsid w:val="00C73005"/>
    <w:rsid w:val="00C84D75"/>
    <w:rsid w:val="00C85E18"/>
    <w:rsid w:val="00C91542"/>
    <w:rsid w:val="00C947C8"/>
    <w:rsid w:val="00C950CD"/>
    <w:rsid w:val="00C96E9F"/>
    <w:rsid w:val="00C97E1C"/>
    <w:rsid w:val="00CA4A09"/>
    <w:rsid w:val="00CB4B15"/>
    <w:rsid w:val="00CB6729"/>
    <w:rsid w:val="00CB71DD"/>
    <w:rsid w:val="00CC5A63"/>
    <w:rsid w:val="00CC5E3F"/>
    <w:rsid w:val="00CC787C"/>
    <w:rsid w:val="00CF0D1A"/>
    <w:rsid w:val="00CF36C9"/>
    <w:rsid w:val="00D001E6"/>
    <w:rsid w:val="00D00EC4"/>
    <w:rsid w:val="00D166AC"/>
    <w:rsid w:val="00D3069A"/>
    <w:rsid w:val="00D34E10"/>
    <w:rsid w:val="00D36BA2"/>
    <w:rsid w:val="00D37CF4"/>
    <w:rsid w:val="00D4487C"/>
    <w:rsid w:val="00D478AD"/>
    <w:rsid w:val="00D63D33"/>
    <w:rsid w:val="00D73352"/>
    <w:rsid w:val="00D85055"/>
    <w:rsid w:val="00D87E86"/>
    <w:rsid w:val="00D935C3"/>
    <w:rsid w:val="00DA0266"/>
    <w:rsid w:val="00DA3C1F"/>
    <w:rsid w:val="00DA477E"/>
    <w:rsid w:val="00DB4BB0"/>
    <w:rsid w:val="00DB5D40"/>
    <w:rsid w:val="00DC1E0B"/>
    <w:rsid w:val="00DC50A3"/>
    <w:rsid w:val="00DE461D"/>
    <w:rsid w:val="00DF1D89"/>
    <w:rsid w:val="00E03C63"/>
    <w:rsid w:val="00E04039"/>
    <w:rsid w:val="00E14608"/>
    <w:rsid w:val="00E15EBE"/>
    <w:rsid w:val="00E2015A"/>
    <w:rsid w:val="00E21E67"/>
    <w:rsid w:val="00E30EBF"/>
    <w:rsid w:val="00E316C0"/>
    <w:rsid w:val="00E31E03"/>
    <w:rsid w:val="00E4065A"/>
    <w:rsid w:val="00E451CD"/>
    <w:rsid w:val="00E51170"/>
    <w:rsid w:val="00E52D70"/>
    <w:rsid w:val="00E55534"/>
    <w:rsid w:val="00E7116D"/>
    <w:rsid w:val="00E72429"/>
    <w:rsid w:val="00E914D1"/>
    <w:rsid w:val="00E934AB"/>
    <w:rsid w:val="00E960D8"/>
    <w:rsid w:val="00EB5FCA"/>
    <w:rsid w:val="00EE19B9"/>
    <w:rsid w:val="00F0471D"/>
    <w:rsid w:val="00F048D4"/>
    <w:rsid w:val="00F20920"/>
    <w:rsid w:val="00F23212"/>
    <w:rsid w:val="00F33B16"/>
    <w:rsid w:val="00F353EA"/>
    <w:rsid w:val="00F36C27"/>
    <w:rsid w:val="00F56318"/>
    <w:rsid w:val="00F67C95"/>
    <w:rsid w:val="00F74540"/>
    <w:rsid w:val="00F75B79"/>
    <w:rsid w:val="00F82525"/>
    <w:rsid w:val="00F83989"/>
    <w:rsid w:val="00F87595"/>
    <w:rsid w:val="00F91AC4"/>
    <w:rsid w:val="00F97A29"/>
    <w:rsid w:val="00F97FEA"/>
    <w:rsid w:val="00FB0656"/>
    <w:rsid w:val="00FB60E1"/>
    <w:rsid w:val="00FC5340"/>
    <w:rsid w:val="00FD1948"/>
    <w:rsid w:val="00FD3768"/>
    <w:rsid w:val="00FD51E9"/>
    <w:rsid w:val="00FD7637"/>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764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DF1D8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555A6-16A4-4D16-8C79-BA2670A3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483</Words>
  <Characters>3044</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3520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Sehr, Anja</cp:lastModifiedBy>
  <cp:revision>8</cp:revision>
  <cp:lastPrinted>2024-03-26T10:10:00Z</cp:lastPrinted>
  <dcterms:created xsi:type="dcterms:W3CDTF">2024-07-08T06:47:00Z</dcterms:created>
  <dcterms:modified xsi:type="dcterms:W3CDTF">2024-07-29T10:06:00Z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2023-03-24T06:36:33Z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9192f148-74d0-4a7c-9bbc-8e3763cefb0d</vt:lpwstr>
  </property>
  <property fmtid="{D5CDD505-2E9C-101B-9397-08002B2CF9AE}" pid="11" name="MSIP_Label_df1a195f-122b-42dc-a2d3-71a1903dcdac_ContentBits">
    <vt:lpwstr>1</vt:lpwstr>
  </property>
  <property fmtid="{D5CDD505-2E9C-101B-9397-08002B2CF9AE}" pid="12" name="_AdHocReviewCycleID">
    <vt:i4>523381446</vt:i4>
  </property>
  <property fmtid="{D5CDD505-2E9C-101B-9397-08002B2CF9AE}" pid="13" name="_NewReviewCycle">
    <vt:lpwstr/>
  </property>
  <property fmtid="{D5CDD505-2E9C-101B-9397-08002B2CF9AE}" pid="14" name="_EmailSubject">
    <vt:lpwstr>HD 98i - HD 118i</vt:lpwstr>
  </property>
  <property fmtid="{D5CDD505-2E9C-101B-9397-08002B2CF9AE}" pid="15" name="_AuthorEmail">
    <vt:lpwstr>Marcus.Glatte@hamm.eu</vt:lpwstr>
  </property>
  <property fmtid="{D5CDD505-2E9C-101B-9397-08002B2CF9AE}" pid="16" name="_AuthorEmailDisplayName">
    <vt:lpwstr>Glatte,Marcus</vt:lpwstr>
  </property>
  <property fmtid="{D5CDD505-2E9C-101B-9397-08002B2CF9AE}" pid="17" name="_ReviewingToolsShownOnce">
    <vt:lpwstr/>
  </property>
</Properties>
</file>