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520165" w:rsidRDefault="00705307" w:rsidP="00A27829">
      <w:pPr>
        <w:pStyle w:val="Head"/>
      </w:pPr>
      <w:r>
        <w:rPr>
          <w:lang w:val="tr"/>
        </w:rPr>
        <w:t>Hamm │HC 250 C VC: Tier 3 pazarları için kırma ve sıkıştırmaya yönelik yeni 25 tonluk altyapı silindiri</w:t>
      </w:r>
    </w:p>
    <w:p w14:paraId="26F0996C" w14:textId="2C564587" w:rsidR="00A46F1E" w:rsidRPr="00705307" w:rsidRDefault="0046723C" w:rsidP="00881E44">
      <w:pPr>
        <w:pStyle w:val="Subhead"/>
      </w:pPr>
      <w:r>
        <w:rPr>
          <w:bCs/>
          <w:iCs w:val="0"/>
          <w:lang w:val="tr"/>
        </w:rPr>
        <w:t xml:space="preserve">%50'ye varan zaman, maliyet ve </w:t>
      </w:r>
      <w:r w:rsidR="00104ABA" w:rsidRPr="00104ABA">
        <w:rPr>
          <w:bCs/>
          <w:iCs w:val="0"/>
        </w:rPr>
        <w:t>CO₂</w:t>
      </w:r>
      <w:r>
        <w:rPr>
          <w:bCs/>
          <w:iCs w:val="0"/>
          <w:lang w:val="tr"/>
        </w:rPr>
        <w:t xml:space="preserve"> tasarrufu mümkündür</w:t>
      </w:r>
    </w:p>
    <w:p w14:paraId="3EE22EF0" w14:textId="0AA0ADF9" w:rsidR="00520165" w:rsidRPr="00104ABA" w:rsidRDefault="0003730B" w:rsidP="00150BA2">
      <w:pPr>
        <w:pStyle w:val="Teaser"/>
        <w:rPr>
          <w:lang w:val="tr"/>
        </w:rPr>
      </w:pPr>
      <w:r>
        <w:rPr>
          <w:bCs/>
          <w:lang w:val="tr"/>
        </w:rPr>
        <w:t xml:space="preserve">Yeni Titreşimli Kırıcı Tamburu (VC), kaya ve taşların tek bir işlemle kırılmasını ve sıkıştırılmasını sağlar. Bu teknoloji inşaat şirketleri için önemli avantajlar sunuyor. VC altyapı silindirleri kullanılarak şantiye süreçleri kolaylaştırılabilir, böylece malzeme hazırlama ve nakliye maliyetleri azaltılabilir. Bu da uygulamaya bağlı olarak %50'ye varan zaman, maliyet ve </w:t>
      </w:r>
      <w:r w:rsidR="00104ABA" w:rsidRPr="00104ABA">
        <w:rPr>
          <w:bCs/>
          <w:lang w:val="tr"/>
        </w:rPr>
        <w:t>CO₂</w:t>
      </w:r>
      <w:r>
        <w:rPr>
          <w:bCs/>
          <w:lang w:val="tr"/>
        </w:rPr>
        <w:t xml:space="preserve"> tasarrufu sağlar.</w:t>
      </w:r>
    </w:p>
    <w:p w14:paraId="6369DAED" w14:textId="77777777" w:rsidR="0003730B" w:rsidRPr="00104ABA" w:rsidRDefault="0003730B" w:rsidP="0003730B">
      <w:pPr>
        <w:pStyle w:val="Standardabsatz"/>
        <w:rPr>
          <w:lang w:val="tr"/>
        </w:rPr>
      </w:pPr>
      <w:r>
        <w:rPr>
          <w:lang w:val="tr"/>
        </w:rPr>
        <w:t>HC 250 C VC altyapı silindiri, karışık toprakları ve bazalt ve granit gibi kaya türlerini tek bir geçişte kırma ve sıkıştırma kapasitesine sahiptir. 150 kW Deutz motor ve güçlendirilmiş bileşenlerle donatılan yeni altyapı silindirleri, özellikle ağır hizmet uygulamaları için idealdir. Tip tanımlamasındaki ayrı "C" işareti, %60'a varan eğimleri mümkün kılan güçlendirilmiş tambur tahriki anlamına gelir. Makineler standart olarak kaya lastikleri, bir kabin ve Easy Drive kumanda konsepti ile birlikte teslim edilir. Hava süspansiyonlu operatör koltuğu isteğe bağlı olarak seçilebilir</w:t>
      </w:r>
    </w:p>
    <w:p w14:paraId="687679BB" w14:textId="30FB32CF" w:rsidR="0003730B" w:rsidRPr="00104ABA" w:rsidRDefault="0003730B" w:rsidP="00104ABA">
      <w:pPr>
        <w:pStyle w:val="BUnormal"/>
        <w:rPr>
          <w:lang w:val="tr"/>
        </w:rPr>
      </w:pPr>
      <w:r>
        <w:rPr>
          <w:b/>
          <w:lang w:val="tr"/>
        </w:rPr>
        <w:t>Yeni alet tutucu sistemi</w:t>
      </w:r>
      <w:r>
        <w:rPr>
          <w:lang w:val="tr"/>
        </w:rPr>
        <w:t xml:space="preserve"> </w:t>
      </w:r>
      <w:r>
        <w:rPr>
          <w:lang w:val="tr"/>
        </w:rPr>
        <w:br/>
        <w:t>Yumuşak kaya için standart uçlarla veya aşındırıcı kaya veya sert kaya için karbür uçlu ve sert yüzeyli ağır hizmet tipi uçlarla donatılabilen yeni tasarlanmış alet tutucu sistemi özellikle dikkat çekicidir. Bu, özel aletlere ihtiyaç duymadan hızlı ve kolay sökme ve takma olanağı sağlar, bu da bakım ve servis maliyetlerini düşük tutar. Mevcut makineler, tambur değiştirilerek yeni tasarlanan alet tutucu sistemiyle donatılabilir. H 25i VC veya 3625 VC gibi mevcut makineler de tambur değiştirilerek yeni sistemle donatılabilir.</w:t>
      </w:r>
    </w:p>
    <w:p w14:paraId="699AC08D" w14:textId="7F66680A" w:rsidR="00AA5DDF" w:rsidRPr="00104ABA" w:rsidRDefault="0003730B" w:rsidP="00104ABA">
      <w:pPr>
        <w:pStyle w:val="BUnormal"/>
        <w:rPr>
          <w:lang w:val="tr"/>
        </w:rPr>
      </w:pPr>
      <w:r>
        <w:rPr>
          <w:b/>
          <w:lang w:val="tr"/>
        </w:rPr>
        <w:t>Çok sayıda uygulama</w:t>
      </w:r>
      <w:r>
        <w:rPr>
          <w:lang w:val="tr"/>
        </w:rPr>
        <w:br/>
        <w:t>Yeni VC altyapı silindirleri, jeolojik malzemenin kırılması ve sıkıştırılması, inşaat atıklarının düzenli depolama sahalarına yerleştirilmesi ve hizalama çalışmaları veya kayanın ön kırılması ve sıkıştırılması için tünel açma ve açık ocak madenciliğinde kullanım dahil olmak üzere çok çeşitli uygulamalar için uygundur. Böylece tabaka frezeleme gibi sonraki işlemler çok daha kolay hale gelir.</w:t>
      </w:r>
    </w:p>
    <w:p w14:paraId="6C506856" w14:textId="77777777" w:rsidR="001C5482" w:rsidRPr="00104ABA" w:rsidRDefault="001C5482" w:rsidP="00E15EBE">
      <w:pPr>
        <w:pStyle w:val="Fotos"/>
        <w:rPr>
          <w:lang w:val="tr"/>
        </w:rPr>
      </w:pPr>
    </w:p>
    <w:p w14:paraId="6EF5266B" w14:textId="77777777" w:rsidR="0003730B" w:rsidRPr="00104ABA" w:rsidRDefault="0003730B" w:rsidP="00E15EBE">
      <w:pPr>
        <w:pStyle w:val="Fotos"/>
        <w:rPr>
          <w:lang w:val="tr"/>
        </w:rPr>
      </w:pPr>
    </w:p>
    <w:p w14:paraId="34F179E6" w14:textId="77777777" w:rsidR="0003730B" w:rsidRPr="00104ABA" w:rsidRDefault="0003730B" w:rsidP="00E15EBE">
      <w:pPr>
        <w:pStyle w:val="Fotos"/>
        <w:rPr>
          <w:lang w:val="tr"/>
        </w:rPr>
      </w:pPr>
    </w:p>
    <w:p w14:paraId="5DDB6A02" w14:textId="77777777" w:rsidR="0003730B" w:rsidRPr="00104ABA" w:rsidRDefault="0003730B" w:rsidP="00E15EBE">
      <w:pPr>
        <w:pStyle w:val="Fotos"/>
        <w:rPr>
          <w:lang w:val="tr"/>
        </w:rPr>
      </w:pPr>
    </w:p>
    <w:p w14:paraId="11B54F5A" w14:textId="77777777" w:rsidR="00104ABA" w:rsidRDefault="00104ABA">
      <w:pPr>
        <w:rPr>
          <w:rFonts w:eastAsiaTheme="minorHAnsi" w:cstheme="minorBidi"/>
          <w:b/>
          <w:bCs/>
          <w:sz w:val="22"/>
          <w:szCs w:val="24"/>
          <w:lang w:val="tr"/>
        </w:rPr>
      </w:pPr>
      <w:r>
        <w:rPr>
          <w:bCs/>
          <w:lang w:val="tr"/>
        </w:rPr>
        <w:br w:type="page"/>
      </w:r>
    </w:p>
    <w:p w14:paraId="31412CCB" w14:textId="2ECD369F" w:rsidR="00E15EBE" w:rsidRPr="001654C5" w:rsidRDefault="00E15EBE" w:rsidP="00E15EBE">
      <w:pPr>
        <w:pStyle w:val="Fotos"/>
      </w:pPr>
      <w:r>
        <w:rPr>
          <w:bCs/>
          <w:lang w:val="tr"/>
        </w:rPr>
        <w:lastRenderedPageBreak/>
        <w:t>Fotoğraflar:</w:t>
      </w:r>
    </w:p>
    <w:p w14:paraId="50A48089" w14:textId="6C00E1EB" w:rsidR="00D85055" w:rsidRPr="00353DAE" w:rsidRDefault="0003730B" w:rsidP="002611FE">
      <w:pPr>
        <w:pStyle w:val="BUbold"/>
      </w:pPr>
      <w:r>
        <w:rPr>
          <w:b w:val="0"/>
          <w:noProof/>
          <w:lang w:val="tr"/>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353DAE" w:rsidRDefault="00B96B03" w:rsidP="002611FE">
      <w:pPr>
        <w:pStyle w:val="BUbold"/>
      </w:pPr>
      <w:r w:rsidRPr="00353DAE">
        <w:rPr>
          <w:bCs/>
          <w:lang w:val="tr"/>
        </w:rPr>
        <w:t>HAMM_HC 250 C VC _01</w:t>
      </w:r>
    </w:p>
    <w:p w14:paraId="7F015470" w14:textId="060D1327" w:rsidR="0003730B" w:rsidRPr="00353DAE" w:rsidRDefault="00946EC5" w:rsidP="0003730B">
      <w:pPr>
        <w:pStyle w:val="BUnormal"/>
        <w:rPr>
          <w:color w:val="auto"/>
        </w:rPr>
      </w:pPr>
      <w:r w:rsidRPr="00353DAE">
        <w:rPr>
          <w:color w:val="auto"/>
          <w:lang w:val="tr"/>
        </w:rPr>
        <w:t>VC tamburlu (Titreşimli Kırıcı) yeni altyapı silindiri: HC 250 C VC ile Hamm artık kaya kırma ve sıkıştırma için Tier 3 pazarlarına yönelik bir model de sunuyor.</w:t>
      </w:r>
    </w:p>
    <w:p w14:paraId="7F84ADD9" w14:textId="77777777" w:rsidR="0003730B" w:rsidRPr="00353DAE" w:rsidRDefault="0003730B" w:rsidP="0003730B">
      <w:pPr>
        <w:pStyle w:val="BUbold"/>
        <w:rPr>
          <w:noProof/>
        </w:rPr>
      </w:pPr>
    </w:p>
    <w:p w14:paraId="617C998D" w14:textId="77777777" w:rsidR="0003730B" w:rsidRPr="00353DAE" w:rsidRDefault="0003730B" w:rsidP="0003730B">
      <w:pPr>
        <w:pStyle w:val="BUbold"/>
        <w:rPr>
          <w:noProof/>
        </w:rPr>
      </w:pPr>
    </w:p>
    <w:p w14:paraId="18ABC9E4" w14:textId="4A8B9639" w:rsidR="0003730B" w:rsidRPr="00353DAE" w:rsidRDefault="0003730B" w:rsidP="0003730B">
      <w:pPr>
        <w:pStyle w:val="BUbold"/>
      </w:pPr>
      <w:r w:rsidRPr="00353DAE">
        <w:rPr>
          <w:b w:val="0"/>
          <w:noProof/>
          <w:lang w:val="tr"/>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353DAE" w:rsidRDefault="0003730B" w:rsidP="0003730B">
      <w:pPr>
        <w:pStyle w:val="BUbold"/>
      </w:pPr>
      <w:r w:rsidRPr="00353DAE">
        <w:rPr>
          <w:bCs/>
          <w:lang w:val="tr"/>
        </w:rPr>
        <w:t>HAMM_HC 250 C VC _02</w:t>
      </w:r>
    </w:p>
    <w:p w14:paraId="49BC35E2" w14:textId="2865F102" w:rsidR="0003730B" w:rsidRPr="00104ABA" w:rsidRDefault="0003730B" w:rsidP="0003730B">
      <w:pPr>
        <w:pStyle w:val="Note"/>
        <w:spacing w:before="0"/>
        <w:rPr>
          <w:i w:val="0"/>
          <w:lang w:val="tr"/>
        </w:rPr>
      </w:pPr>
      <w:r w:rsidRPr="00353DAE">
        <w:rPr>
          <w:i w:val="0"/>
          <w:color w:val="auto"/>
          <w:lang w:val="tr"/>
        </w:rPr>
        <w:t>Standart uçlara ek olarak, Hamm tarafından üretilen VC altyapı silindirleri için olası ataşmanlar olarak ağır hizmet uçları da mevcuttur</w:t>
      </w:r>
      <w:r>
        <w:rPr>
          <w:i w:val="0"/>
          <w:lang w:val="tr"/>
        </w:rPr>
        <w:t>. Basit tasarımı sayesinde ataşmanlar özel takımlar olmadan değiştirilebilir.</w:t>
      </w:r>
    </w:p>
    <w:p w14:paraId="7F7F8078" w14:textId="77777777" w:rsidR="00294558" w:rsidRPr="00104ABA" w:rsidRDefault="00294558" w:rsidP="00294558">
      <w:pPr>
        <w:spacing w:line="280" w:lineRule="atLeast"/>
        <w:rPr>
          <w:rFonts w:eastAsia="Times New Roman"/>
          <w:sz w:val="22"/>
          <w:szCs w:val="22"/>
          <w:lang w:val="tr"/>
        </w:rPr>
      </w:pPr>
      <w:r>
        <w:rPr>
          <w:rFonts w:eastAsia="Times New Roman"/>
          <w:i/>
          <w:iCs/>
          <w:sz w:val="22"/>
          <w:szCs w:val="22"/>
          <w:u w:val="single"/>
          <w:lang w:val="tr"/>
        </w:rPr>
        <w:t>Not:</w:t>
      </w:r>
      <w:r>
        <w:rPr>
          <w:rFonts w:eastAsia="Times New Roman"/>
          <w:i/>
          <w:iCs/>
          <w:sz w:val="22"/>
          <w:szCs w:val="22"/>
          <w:lang w:val="tr"/>
        </w:rPr>
        <w:t xml:space="preserve"> Bu fotoğraflar yalnızca önizleme amaçlıdır. Yayınlardaki baskı için lütfen ekteki indirme dosyasında bulunan 300 dpi çözünürlükteki fotoğrafları kullanınız.</w:t>
      </w:r>
    </w:p>
    <w:p w14:paraId="597087DC" w14:textId="77777777" w:rsidR="00294558" w:rsidRPr="00104ABA" w:rsidRDefault="00294558" w:rsidP="00294558">
      <w:pPr>
        <w:spacing w:line="280" w:lineRule="atLeast"/>
        <w:rPr>
          <w:rFonts w:eastAsia="Times New Roman"/>
          <w:sz w:val="22"/>
          <w:szCs w:val="22"/>
          <w:lang w:val="tr"/>
        </w:rPr>
      </w:pPr>
    </w:p>
    <w:p w14:paraId="28F01B8C" w14:textId="77777777" w:rsidR="00AE59AF" w:rsidRPr="00104ABA" w:rsidRDefault="00AE59AF" w:rsidP="00294558">
      <w:pPr>
        <w:spacing w:line="280" w:lineRule="atLeast"/>
        <w:rPr>
          <w:rFonts w:eastAsia="Times New Roman"/>
          <w:sz w:val="22"/>
          <w:szCs w:val="22"/>
          <w:lang w:val="tr"/>
        </w:rPr>
      </w:pPr>
    </w:p>
    <w:p w14:paraId="502263AA" w14:textId="77777777" w:rsidR="003E48C4" w:rsidRPr="00104ABA" w:rsidRDefault="003E48C4" w:rsidP="00294558">
      <w:pPr>
        <w:spacing w:line="280" w:lineRule="atLeast"/>
        <w:rPr>
          <w:rFonts w:eastAsia="Times New Roman"/>
          <w:sz w:val="22"/>
          <w:szCs w:val="22"/>
          <w:lang w:val="tr"/>
        </w:rPr>
      </w:pPr>
    </w:p>
    <w:p w14:paraId="5ACFD609" w14:textId="77777777" w:rsidR="0042624E" w:rsidRPr="00104ABA" w:rsidRDefault="0042624E" w:rsidP="00294558">
      <w:pPr>
        <w:spacing w:line="280" w:lineRule="atLeast"/>
        <w:rPr>
          <w:rFonts w:eastAsia="Times New Roman"/>
          <w:sz w:val="22"/>
          <w:szCs w:val="22"/>
          <w:lang w:val="tr"/>
        </w:rPr>
      </w:pPr>
    </w:p>
    <w:tbl>
      <w:tblPr>
        <w:tblStyle w:val="Basic"/>
        <w:tblW w:w="10324" w:type="dxa"/>
        <w:tblLook w:val="04A0" w:firstRow="1" w:lastRow="0" w:firstColumn="1" w:lastColumn="0" w:noHBand="0" w:noVBand="1"/>
      </w:tblPr>
      <w:tblGrid>
        <w:gridCol w:w="5177"/>
        <w:gridCol w:w="5147"/>
      </w:tblGrid>
      <w:tr w:rsidR="00294558" w:rsidRPr="00294558" w14:paraId="64DCC4A0" w14:textId="77777777" w:rsidTr="00104ABA">
        <w:trPr>
          <w:cnfStyle w:val="100000000000" w:firstRow="1" w:lastRow="0" w:firstColumn="0" w:lastColumn="0" w:oddVBand="0" w:evenVBand="0" w:oddHBand="0" w:evenHBand="0" w:firstRowFirstColumn="0" w:firstRowLastColumn="0" w:lastRowFirstColumn="0" w:lastRowLastColumn="0"/>
          <w:trHeight w:val="3689"/>
        </w:trPr>
        <w:tc>
          <w:tcPr>
            <w:tcW w:w="5177" w:type="dxa"/>
            <w:tcBorders>
              <w:top w:val="nil"/>
              <w:left w:val="nil"/>
              <w:bottom w:val="nil"/>
              <w:right w:val="single" w:sz="48" w:space="0" w:color="FFFFFF" w:themeColor="background1"/>
            </w:tcBorders>
          </w:tcPr>
          <w:p w14:paraId="4E07F471" w14:textId="77777777" w:rsidR="00294558" w:rsidRPr="00104ABA" w:rsidRDefault="00294558" w:rsidP="00294558">
            <w:pPr>
              <w:pBdr>
                <w:bottom w:val="single" w:sz="4" w:space="1" w:color="auto"/>
              </w:pBdr>
              <w:spacing w:after="260" w:line="276" w:lineRule="auto"/>
              <w:contextualSpacing/>
              <w:rPr>
                <w:rFonts w:eastAsia="Times New Roman"/>
                <w:b/>
                <w:sz w:val="22"/>
                <w:szCs w:val="22"/>
                <w:lang w:val="tr"/>
              </w:rPr>
            </w:pPr>
            <w:r>
              <w:rPr>
                <w:rFonts w:eastAsia="Times New Roman"/>
                <w:b/>
                <w:bCs/>
                <w:sz w:val="22"/>
                <w:szCs w:val="22"/>
                <w:lang w:val="tr"/>
              </w:rPr>
              <w:t xml:space="preserve">Daha fazla bilgi için </w:t>
            </w:r>
          </w:p>
          <w:p w14:paraId="2239773B" w14:textId="77777777" w:rsidR="00294558" w:rsidRPr="00104ABA" w:rsidRDefault="00294558" w:rsidP="00294558">
            <w:pPr>
              <w:pBdr>
                <w:bottom w:val="single" w:sz="4" w:space="1" w:color="auto"/>
              </w:pBdr>
              <w:spacing w:after="260" w:line="276" w:lineRule="auto"/>
              <w:contextualSpacing/>
              <w:rPr>
                <w:rFonts w:eastAsia="Times New Roman"/>
                <w:b/>
                <w:caps/>
                <w:sz w:val="22"/>
                <w:szCs w:val="22"/>
                <w:lang w:val="tr"/>
              </w:rPr>
            </w:pPr>
            <w:r>
              <w:rPr>
                <w:rFonts w:eastAsia="Times New Roman"/>
                <w:b/>
                <w:bCs/>
                <w:sz w:val="22"/>
                <w:szCs w:val="22"/>
                <w:lang w:val="tr"/>
              </w:rPr>
              <w:t>için</w:t>
            </w:r>
            <w:r>
              <w:rPr>
                <w:rFonts w:eastAsia="Times New Roman"/>
                <w:b/>
                <w:bCs/>
                <w:caps/>
                <w:sz w:val="22"/>
                <w:szCs w:val="22"/>
                <w:lang w:val="tr"/>
              </w:rPr>
              <w:t>:</w:t>
            </w:r>
          </w:p>
          <w:p w14:paraId="119FE6A8"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WIRTGEN GROUP</w:t>
            </w:r>
          </w:p>
          <w:p w14:paraId="3E6074CD"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Halkla ilişkiler</w:t>
            </w:r>
          </w:p>
          <w:p w14:paraId="156DB80A"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Reinhard-Wirtgen-Straße 2</w:t>
            </w:r>
          </w:p>
          <w:p w14:paraId="2D3A09C3"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53578 Windhagen</w:t>
            </w:r>
          </w:p>
          <w:p w14:paraId="2695452C"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Almanya</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 xml:space="preserve">Telefon numarası: +49 (0) 2645 131 – 1966 </w:t>
            </w:r>
          </w:p>
          <w:p w14:paraId="01607FEB"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Faks numarası: +49 (0) 2645 131 – 499</w:t>
            </w:r>
          </w:p>
          <w:p w14:paraId="6E18199C"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E-posta: PR@wirtgen-group.com</w:t>
            </w:r>
          </w:p>
          <w:p w14:paraId="2D9B5B34" w14:textId="77777777" w:rsidR="00294558" w:rsidRPr="00294558" w:rsidRDefault="00294558" w:rsidP="00294558">
            <w:pPr>
              <w:spacing w:line="280" w:lineRule="atLeast"/>
              <w:rPr>
                <w:rFonts w:eastAsia="Times New Roman"/>
                <w:sz w:val="22"/>
                <w:szCs w:val="22"/>
              </w:rPr>
            </w:pPr>
            <w:r>
              <w:rPr>
                <w:rFonts w:eastAsia="Times New Roman"/>
                <w:sz w:val="22"/>
                <w:szCs w:val="22"/>
                <w:lang w:val="tr"/>
              </w:rPr>
              <w:t>www.wirtgen-group.com</w:t>
            </w:r>
          </w:p>
        </w:tc>
        <w:tc>
          <w:tcPr>
            <w:tcW w:w="5147"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03</w:t>
          </w:r>
          <w:r>
            <w:rPr>
              <w:szCs w:val="20"/>
              <w:lang w:val="tr"/>
            </w:rPr>
            <w:fldChar w:fldCharType="end"/>
          </w:r>
        </w:p>
      </w:tc>
    </w:tr>
  </w:tbl>
  <w:p w14:paraId="7CF7D2C8" w14:textId="77777777" w:rsidR="00705307" w:rsidRDefault="00705307">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Pr>
              <w:rStyle w:val="Hervorhebung"/>
              <w:b w:val="0"/>
              <w:iCs w:val="0"/>
              <w:szCs w:val="20"/>
              <w:lang w:val="tr"/>
            </w:rPr>
            <w:t>WIRTGEN</w:t>
          </w:r>
          <w:r>
            <w:rPr>
              <w:rStyle w:val="Hervorhebung"/>
              <w:bCs/>
              <w:iCs w:val="0"/>
              <w:szCs w:val="20"/>
              <w:lang w:val="tr"/>
            </w:rPr>
            <w:t xml:space="preserve"> GmbH</w:t>
          </w:r>
          <w:r>
            <w:rPr>
              <w:szCs w:val="20"/>
              <w:lang w:val="tr"/>
            </w:rPr>
            <w:t xml:space="preserve"> · Reinhard-Wirtgen-Str. 2 · D-53578 Windhagen · T: +49 26 45 / 131 0</w:t>
          </w:r>
        </w:p>
      </w:tc>
    </w:tr>
  </w:tbl>
  <w:p w14:paraId="732BEB33" w14:textId="77777777" w:rsidR="00705307" w:rsidRDefault="00705307">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lang w:val="tr"/>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val="tr"/>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type="square" anchorx="margin"/>
            </v:shape>
          </w:pict>
        </mc:Fallback>
      </mc:AlternateContent>
    </w:r>
    <w:r>
      <w:rPr>
        <w:noProof/>
        <w:lang w:val="t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Basın bülteni şablo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val="tr"/>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26A3"/>
    <w:rsid w:val="000A36D9"/>
    <w:rsid w:val="000A4C7D"/>
    <w:rsid w:val="000B1E25"/>
    <w:rsid w:val="000B582B"/>
    <w:rsid w:val="000C1EA4"/>
    <w:rsid w:val="000D15C3"/>
    <w:rsid w:val="000E24F8"/>
    <w:rsid w:val="000E4242"/>
    <w:rsid w:val="000E5738"/>
    <w:rsid w:val="000F35CC"/>
    <w:rsid w:val="000F772C"/>
    <w:rsid w:val="00103205"/>
    <w:rsid w:val="00104ABA"/>
    <w:rsid w:val="0011795C"/>
    <w:rsid w:val="0012026F"/>
    <w:rsid w:val="00123B61"/>
    <w:rsid w:val="00130601"/>
    <w:rsid w:val="00132055"/>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53DAE"/>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6EF5"/>
    <w:rsid w:val="00502B70"/>
    <w:rsid w:val="00506409"/>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60CF3"/>
    <w:rsid w:val="00A66B3F"/>
    <w:rsid w:val="00A66F80"/>
    <w:rsid w:val="00A82395"/>
    <w:rsid w:val="00A841F1"/>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167D0"/>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40627"/>
    <w:rsid w:val="00C43EAF"/>
    <w:rsid w:val="00C457C3"/>
    <w:rsid w:val="00C544ED"/>
    <w:rsid w:val="00C644CA"/>
    <w:rsid w:val="00C658FC"/>
    <w:rsid w:val="00C73005"/>
    <w:rsid w:val="00C84D75"/>
    <w:rsid w:val="00C85E18"/>
    <w:rsid w:val="00C91542"/>
    <w:rsid w:val="00C947C8"/>
    <w:rsid w:val="00C950CD"/>
    <w:rsid w:val="00C96E9F"/>
    <w:rsid w:val="00C97E1C"/>
    <w:rsid w:val="00CA4A09"/>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7E86"/>
    <w:rsid w:val="00D935C3"/>
    <w:rsid w:val="00DA0266"/>
    <w:rsid w:val="00DA3C1F"/>
    <w:rsid w:val="00DA477E"/>
    <w:rsid w:val="00DB4BB0"/>
    <w:rsid w:val="00DB5D40"/>
    <w:rsid w:val="00DC1E0B"/>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406</Words>
  <Characters>2560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2961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8</cp:revision>
  <cp:lastPrinted>2024-03-26T10:10:00Z</cp:lastPrinted>
  <dcterms:created xsi:type="dcterms:W3CDTF">2024-07-08T06:47:00Z</dcterms:created>
  <dcterms:modified xsi:type="dcterms:W3CDTF">2024-07-29T10:08:00Z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