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43972B" w14:textId="4F9B76D5" w:rsidR="00A27829" w:rsidRPr="00520165" w:rsidRDefault="00705307" w:rsidP="00A27829">
      <w:pPr>
        <w:pStyle w:val="Head"/>
      </w:pPr>
      <w:r w:rsidRPr="00520165">
        <w:t>Hamm │</w:t>
      </w:r>
      <w:r w:rsidR="0046723C">
        <w:t>HC</w:t>
      </w:r>
      <w:r w:rsidR="00150BA2" w:rsidRPr="00520165">
        <w:t xml:space="preserve"> </w:t>
      </w:r>
      <w:r w:rsidR="0046723C" w:rsidRPr="0046723C">
        <w:t>250 C VC: Neuer 25t Walzenzug zum Brechen und Verdichten für Tier 3 Märkte</w:t>
      </w:r>
    </w:p>
    <w:p w14:paraId="26F0996C" w14:textId="374FAF1B" w:rsidR="00A46F1E" w:rsidRPr="00705307" w:rsidRDefault="0046723C" w:rsidP="00881E44">
      <w:pPr>
        <w:pStyle w:val="Subhead"/>
      </w:pPr>
      <w:r>
        <w:t>Zeit</w:t>
      </w:r>
      <w:r w:rsidRPr="0046723C">
        <w:t>-, Kosten- und CO2-Einsparungen von bis zu 50 % möglich</w:t>
      </w:r>
    </w:p>
    <w:p w14:paraId="3EE22EF0" w14:textId="48755086" w:rsidR="00520165" w:rsidRDefault="0003730B" w:rsidP="00150BA2">
      <w:pPr>
        <w:pStyle w:val="Teaser"/>
      </w:pPr>
      <w:r w:rsidRPr="0003730B">
        <w:t>Die neue Vibration Crusher Bandage (VC) ermöglicht dabei das Brechen und Verdichten von Felsen und Gestein in einem Arbeitsgang. Diese Technologie bietet signifikante Vorteile für Bauunternehmen. Durch den Einsatz von VC-Walzenzügen können Baustellenprozesse schlanker gestaltet werden, was in reduzierten Materialaufbereitungs- und Transportaufwänden resultiert. Dies wiederum führt zu Zeit-, Kosten- und CO</w:t>
      </w:r>
      <w:r w:rsidRPr="0046723C">
        <w:rPr>
          <w:vertAlign w:val="subscript"/>
        </w:rPr>
        <w:t>2</w:t>
      </w:r>
      <w:r w:rsidRPr="0003730B">
        <w:t>-Einsparungen von bis zu 50 % je nach Anwendung.</w:t>
      </w:r>
    </w:p>
    <w:p w14:paraId="6369DAED" w14:textId="77777777" w:rsidR="0003730B" w:rsidRDefault="0003730B" w:rsidP="0003730B">
      <w:pPr>
        <w:pStyle w:val="Standardabsatz"/>
      </w:pPr>
      <w:r>
        <w:t>Der HC 250 C VC Walzenzug ist in der Lage, Mischböden und Gesteinsarten wie Basalt und Granit in einem Arbeitsgang zu brechen und zu verdichten. Ausgestattet mit einem 150 kW starken Deutz-Motor und verstärkten Komponenten, bieten die neuen Walzenzüge die Voraussetzungen für besonders schwere Einsätze. Die separate Kennzeichnung "C" in der Typenbezeichnung steht für einen verstärkten Bandagenantrieb, der Steigungen von bis zu 60 % ermöglicht. Die Maschinen werden standardmäßig mit Felsbereifung, Kabine und dem Bedienkonzept Easy Drive ausgeliefert. Optional kann ein luftgefederter Fahrersitz gewählt werden.</w:t>
      </w:r>
    </w:p>
    <w:p w14:paraId="687679BB" w14:textId="30FB32CF" w:rsidR="0003730B" w:rsidRDefault="0003730B" w:rsidP="0046723C">
      <w:pPr>
        <w:pStyle w:val="Standardabsatz"/>
      </w:pPr>
      <w:r w:rsidRPr="0003730B">
        <w:rPr>
          <w:b/>
          <w:bCs/>
        </w:rPr>
        <w:t>Neues</w:t>
      </w:r>
      <w:r w:rsidR="007A6F57">
        <w:rPr>
          <w:b/>
          <w:bCs/>
        </w:rPr>
        <w:t> </w:t>
      </w:r>
      <w:r w:rsidRPr="0003730B">
        <w:rPr>
          <w:b/>
          <w:bCs/>
        </w:rPr>
        <w:t>Werkzeughaltersystem</w:t>
      </w:r>
      <w:r>
        <w:t xml:space="preserve"> </w:t>
      </w:r>
      <w:r>
        <w:br/>
        <w:t>Besonders hervorzuheben ist das neu konzipierte Werkzeughaltersystem, das mit Standard-Meißeln für Weichgestein oder Heavy-Duty-Meißeln mit Hartmetallspitze und Aufpanzerung für abrasives Gestein oder Hartgestein bestückt werden kann. Dieses ermöglicht eine einfache und schnelle Demontage bzw. Montage ohne Spezialwerkzeug, was die Wartungs- und Instandhaltungskosten niedrig hält. Die bestehenden Maschinen können durch einen Tausch der Bandage mit dem neu konzipierten Werkzeughaltersystem ausgestattet werden. Bestandsmaschinen, wie etwa die H 25i VC oder die 3625 VC können durch einen Tausch der Bandage ebenfalls mit dem neuen System ausgestattet werden.</w:t>
      </w:r>
    </w:p>
    <w:p w14:paraId="699AC08D" w14:textId="7F66680A" w:rsidR="00AA5DDF" w:rsidRPr="0003730B" w:rsidRDefault="0003730B" w:rsidP="0046723C">
      <w:pPr>
        <w:pStyle w:val="Standardabsatz"/>
      </w:pPr>
      <w:r w:rsidRPr="0003730B">
        <w:rPr>
          <w:b/>
          <w:bCs/>
        </w:rPr>
        <w:t>Viele</w:t>
      </w:r>
      <w:r w:rsidR="007A6F57">
        <w:rPr>
          <w:b/>
          <w:bCs/>
        </w:rPr>
        <w:t> </w:t>
      </w:r>
      <w:r w:rsidRPr="0003730B">
        <w:rPr>
          <w:b/>
          <w:bCs/>
        </w:rPr>
        <w:t>Applikationen</w:t>
      </w:r>
      <w:r>
        <w:br/>
        <w:t xml:space="preserve">Die neuen VC-Walzenzüge eignen sich für eine Vielzahl von Anwendungen, darunter das Brechen und Verdichten von geologischem Material, den Einbau von Bauschutt in Deponien sowie den Einsatz im Tunnel- und Tagebau für Trassierungsarbeiten </w:t>
      </w:r>
      <w:r w:rsidRPr="0003730B">
        <w:t>oder beim Vorbrechen und Entspannen von Gestein kann der VC-Walzenzug herangezogen werden. Hierbei gestalten sich Folgeprozesse, wie z. B. das schichtweise Abfräsen, deutlich leichter.</w:t>
      </w:r>
    </w:p>
    <w:p w14:paraId="6C506856" w14:textId="77777777" w:rsidR="001C5482" w:rsidRPr="00DF1D89" w:rsidRDefault="001C5482" w:rsidP="00E15EBE">
      <w:pPr>
        <w:pStyle w:val="Fotos"/>
      </w:pPr>
    </w:p>
    <w:p w14:paraId="6EF5266B" w14:textId="77777777" w:rsidR="0003730B" w:rsidRPr="0003730B" w:rsidRDefault="0003730B" w:rsidP="00E15EBE">
      <w:pPr>
        <w:pStyle w:val="Fotos"/>
      </w:pPr>
    </w:p>
    <w:p w14:paraId="34F179E6" w14:textId="77777777" w:rsidR="0003730B" w:rsidRPr="0003730B" w:rsidRDefault="0003730B" w:rsidP="00E15EBE">
      <w:pPr>
        <w:pStyle w:val="Fotos"/>
      </w:pPr>
    </w:p>
    <w:p w14:paraId="31412CCB" w14:textId="30879E94" w:rsidR="00E15EBE" w:rsidRPr="001654C5" w:rsidRDefault="00E15EBE" w:rsidP="00E15EBE">
      <w:pPr>
        <w:pStyle w:val="Fotos"/>
        <w:rPr>
          <w:lang w:val="en-US"/>
        </w:rPr>
      </w:pPr>
      <w:r w:rsidRPr="001654C5">
        <w:rPr>
          <w:lang w:val="en-US"/>
        </w:rPr>
        <w:lastRenderedPageBreak/>
        <w:t>Fotos:</w:t>
      </w:r>
    </w:p>
    <w:p w14:paraId="50A48089" w14:textId="6C00E1EB" w:rsidR="00D85055" w:rsidRPr="00D85DE0" w:rsidRDefault="0003730B" w:rsidP="002611FE">
      <w:pPr>
        <w:pStyle w:val="BUbold"/>
        <w:rPr>
          <w:lang w:val="en-US"/>
        </w:rPr>
      </w:pPr>
      <w:r w:rsidRPr="00D23E57">
        <w:rPr>
          <w:b w:val="0"/>
          <w:noProof/>
          <w:lang w:val="en-GB" w:eastAsia="en-GB"/>
        </w:rPr>
        <w:drawing>
          <wp:inline distT="0" distB="0" distL="0" distR="0" wp14:anchorId="78E7D6D3" wp14:editId="21590B2C">
            <wp:extent cx="2404799" cy="1383714"/>
            <wp:effectExtent l="0" t="0" r="0" b="6985"/>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a:picLocks noChangeAspect="1" noChangeArrowheads="1"/>
                    </pic:cNvPicPr>
                  </pic:nvPicPr>
                  <pic:blipFill>
                    <a:blip r:embed="rId8"/>
                    <a:stretch>
                      <a:fillRect/>
                    </a:stretch>
                  </pic:blipFill>
                  <pic:spPr bwMode="auto">
                    <a:xfrm>
                      <a:off x="0" y="0"/>
                      <a:ext cx="2404799" cy="1383714"/>
                    </a:xfrm>
                    <a:prstGeom prst="rect">
                      <a:avLst/>
                    </a:prstGeom>
                    <a:noFill/>
                    <a:ln>
                      <a:noFill/>
                    </a:ln>
                  </pic:spPr>
                </pic:pic>
              </a:graphicData>
            </a:graphic>
          </wp:inline>
        </w:drawing>
      </w:r>
    </w:p>
    <w:p w14:paraId="20879CE4" w14:textId="39C6D0E2" w:rsidR="002611FE" w:rsidRPr="00D85DE0" w:rsidRDefault="00B96B03" w:rsidP="002611FE">
      <w:pPr>
        <w:pStyle w:val="BUbold"/>
      </w:pPr>
      <w:r w:rsidRPr="00D85DE0">
        <w:t>HAMM_</w:t>
      </w:r>
      <w:r w:rsidR="00AA5DDF" w:rsidRPr="00D85DE0">
        <w:t>H</w:t>
      </w:r>
      <w:r w:rsidR="0003730B" w:rsidRPr="00D85DE0">
        <w:t>C 250 C VC</w:t>
      </w:r>
      <w:r w:rsidR="0029511C" w:rsidRPr="00D85DE0">
        <w:t xml:space="preserve"> </w:t>
      </w:r>
      <w:r w:rsidR="00A21D06" w:rsidRPr="00D85DE0">
        <w:t>_</w:t>
      </w:r>
      <w:r w:rsidRPr="00D85DE0">
        <w:t>01</w:t>
      </w:r>
    </w:p>
    <w:p w14:paraId="7F015470" w14:textId="060D1327" w:rsidR="0003730B" w:rsidRPr="00D85DE0" w:rsidRDefault="00946EC5" w:rsidP="0003730B">
      <w:pPr>
        <w:pStyle w:val="BUnormal"/>
        <w:rPr>
          <w:color w:val="auto"/>
        </w:rPr>
      </w:pPr>
      <w:r w:rsidRPr="00D85DE0">
        <w:rPr>
          <w:color w:val="auto"/>
        </w:rPr>
        <w:t>Neuer Walzenzug mit VC-Bandage (Vibration Crusher): Für das Brechen und Verdichten von Gestein bietet Hamm mit der HC 250 C VC nun auch für Tier 3-Märkte ein Modell an.</w:t>
      </w:r>
    </w:p>
    <w:p w14:paraId="7F84ADD9" w14:textId="77777777" w:rsidR="0003730B" w:rsidRPr="00D85DE0" w:rsidRDefault="0003730B" w:rsidP="0003730B">
      <w:pPr>
        <w:pStyle w:val="BUbold"/>
        <w:rPr>
          <w:noProof/>
          <w:lang w:eastAsia="de-DE"/>
        </w:rPr>
      </w:pPr>
    </w:p>
    <w:p w14:paraId="617C998D" w14:textId="77777777" w:rsidR="0003730B" w:rsidRPr="00D85DE0" w:rsidRDefault="0003730B" w:rsidP="0003730B">
      <w:pPr>
        <w:pStyle w:val="BUbold"/>
        <w:rPr>
          <w:noProof/>
          <w:lang w:eastAsia="de-DE"/>
        </w:rPr>
      </w:pPr>
    </w:p>
    <w:p w14:paraId="18ABC9E4" w14:textId="4A8B9639" w:rsidR="0003730B" w:rsidRPr="00D85DE0" w:rsidRDefault="0003730B" w:rsidP="0003730B">
      <w:pPr>
        <w:pStyle w:val="BUbold"/>
      </w:pPr>
      <w:r w:rsidRPr="00D85DE0">
        <w:rPr>
          <w:b w:val="0"/>
          <w:noProof/>
          <w:lang w:val="en-GB" w:eastAsia="en-GB"/>
        </w:rPr>
        <w:drawing>
          <wp:inline distT="0" distB="0" distL="0" distR="0" wp14:anchorId="680EE9AA" wp14:editId="1F26FA3F">
            <wp:extent cx="2404800" cy="1383714"/>
            <wp:effectExtent l="0" t="0" r="0" b="698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a:picLocks noChangeAspect="1" noChangeArrowheads="1"/>
                    </pic:cNvPicPr>
                  </pic:nvPicPr>
                  <pic:blipFill>
                    <a:blip r:embed="rId9"/>
                    <a:stretch>
                      <a:fillRect/>
                    </a:stretch>
                  </pic:blipFill>
                  <pic:spPr bwMode="auto">
                    <a:xfrm>
                      <a:off x="0" y="0"/>
                      <a:ext cx="2404800" cy="1383714"/>
                    </a:xfrm>
                    <a:prstGeom prst="rect">
                      <a:avLst/>
                    </a:prstGeom>
                    <a:noFill/>
                    <a:ln>
                      <a:noFill/>
                    </a:ln>
                  </pic:spPr>
                </pic:pic>
              </a:graphicData>
            </a:graphic>
          </wp:inline>
        </w:drawing>
      </w:r>
    </w:p>
    <w:p w14:paraId="116CF18B" w14:textId="425334CF" w:rsidR="0003730B" w:rsidRPr="00D85DE0" w:rsidRDefault="0003730B" w:rsidP="0003730B">
      <w:pPr>
        <w:pStyle w:val="BUbold"/>
      </w:pPr>
      <w:r w:rsidRPr="00D85DE0">
        <w:t>HAMM_HC 250 C VC _02</w:t>
      </w:r>
    </w:p>
    <w:p w14:paraId="49BC35E2" w14:textId="2865F102" w:rsidR="0003730B" w:rsidRPr="00D85DE0" w:rsidRDefault="0003730B" w:rsidP="0003730B">
      <w:pPr>
        <w:pStyle w:val="Note"/>
        <w:spacing w:before="0"/>
        <w:rPr>
          <w:i w:val="0"/>
          <w:color w:val="auto"/>
        </w:rPr>
      </w:pPr>
      <w:r w:rsidRPr="00D85DE0">
        <w:rPr>
          <w:i w:val="0"/>
          <w:color w:val="auto"/>
        </w:rPr>
        <w:t>Bei den VC-Walzenzügen von Hamm stehen neben den Standard-Meißeln auch Heavy-Duty-Meißel als mögliche Aufsätze zur Verfügung. Dank einfacher Konstruktion ist der Wechsel der Aufsätze ohne Spezialwerkzeug möglich.</w:t>
      </w:r>
    </w:p>
    <w:p w14:paraId="7F7F8078" w14:textId="77777777" w:rsidR="00294558" w:rsidRPr="00294558" w:rsidRDefault="00294558" w:rsidP="00294558">
      <w:pPr>
        <w:spacing w:line="280" w:lineRule="atLeast"/>
        <w:rPr>
          <w:rFonts w:eastAsia="Times New Roman"/>
          <w:sz w:val="22"/>
          <w:szCs w:val="22"/>
        </w:rPr>
      </w:pPr>
      <w:r w:rsidRPr="00294558">
        <w:rPr>
          <w:rFonts w:eastAsia="Times New Roman"/>
          <w:i/>
          <w:sz w:val="22"/>
          <w:szCs w:val="22"/>
          <w:u w:val="single"/>
        </w:rPr>
        <w:t>Hinweis:</w:t>
      </w:r>
      <w:r w:rsidRPr="00294558">
        <w:rPr>
          <w:rFonts w:eastAsia="Times New Roman"/>
          <w:i/>
          <w:sz w:val="22"/>
          <w:szCs w:val="22"/>
        </w:rPr>
        <w:t xml:space="preserve"> Diese Fotos dienen lediglich der Voransicht. Für den Abdruck in den Publikationen nutzen Sie bitte die Fotos in 300 dpi-Auflösung, die in beigefügtem Download zur Verfügung stehen.</w:t>
      </w:r>
    </w:p>
    <w:p w14:paraId="597087DC" w14:textId="77777777" w:rsidR="00294558" w:rsidRPr="00294558" w:rsidRDefault="00294558" w:rsidP="00294558">
      <w:pPr>
        <w:spacing w:line="280" w:lineRule="atLeast"/>
        <w:rPr>
          <w:rFonts w:eastAsia="Times New Roman"/>
          <w:sz w:val="22"/>
          <w:szCs w:val="22"/>
        </w:rPr>
      </w:pPr>
    </w:p>
    <w:p w14:paraId="28F01B8C" w14:textId="77777777" w:rsidR="00AE59AF" w:rsidRDefault="00AE59AF" w:rsidP="00294558">
      <w:pPr>
        <w:spacing w:line="280" w:lineRule="atLeast"/>
        <w:rPr>
          <w:rFonts w:eastAsia="Times New Roman"/>
          <w:sz w:val="22"/>
          <w:szCs w:val="22"/>
        </w:rPr>
      </w:pPr>
    </w:p>
    <w:p w14:paraId="502263AA" w14:textId="77777777" w:rsidR="003E48C4" w:rsidRDefault="003E48C4" w:rsidP="00294558">
      <w:pPr>
        <w:spacing w:line="280" w:lineRule="atLeast"/>
        <w:rPr>
          <w:rFonts w:eastAsia="Times New Roman"/>
          <w:sz w:val="22"/>
          <w:szCs w:val="22"/>
        </w:rPr>
      </w:pPr>
    </w:p>
    <w:p w14:paraId="5ACFD609" w14:textId="77777777" w:rsidR="0042624E" w:rsidRPr="00294558" w:rsidRDefault="0042624E" w:rsidP="00294558">
      <w:pPr>
        <w:spacing w:line="280" w:lineRule="atLeast"/>
        <w:rPr>
          <w:rFonts w:eastAsia="Times New Roman"/>
          <w:sz w:val="22"/>
          <w:szCs w:val="22"/>
        </w:rPr>
      </w:pPr>
    </w:p>
    <w:tbl>
      <w:tblPr>
        <w:tblStyle w:val="Basic"/>
        <w:tblW w:w="0" w:type="auto"/>
        <w:tblLook w:val="04A0" w:firstRow="1" w:lastRow="0" w:firstColumn="1" w:lastColumn="0" w:noHBand="0" w:noVBand="1"/>
      </w:tblPr>
      <w:tblGrid>
        <w:gridCol w:w="4778"/>
        <w:gridCol w:w="4746"/>
      </w:tblGrid>
      <w:tr w:rsidR="00294558" w:rsidRPr="00294558" w14:paraId="64DCC4A0" w14:textId="77777777" w:rsidTr="00D125A4">
        <w:trPr>
          <w:cnfStyle w:val="100000000000" w:firstRow="1" w:lastRow="0" w:firstColumn="0" w:lastColumn="0" w:oddVBand="0" w:evenVBand="0" w:oddHBand="0" w:evenHBand="0" w:firstRowFirstColumn="0" w:firstRowLastColumn="0" w:lastRowFirstColumn="0" w:lastRowLastColumn="0"/>
        </w:trPr>
        <w:tc>
          <w:tcPr>
            <w:tcW w:w="4832" w:type="dxa"/>
            <w:tcBorders>
              <w:top w:val="nil"/>
              <w:left w:val="nil"/>
              <w:bottom w:val="nil"/>
              <w:right w:val="single" w:sz="48" w:space="0" w:color="FFFFFF" w:themeColor="background1"/>
            </w:tcBorders>
          </w:tcPr>
          <w:p w14:paraId="4E07F471" w14:textId="77777777" w:rsidR="00294558" w:rsidRPr="00294558" w:rsidRDefault="00294558" w:rsidP="00294558">
            <w:pPr>
              <w:pBdr>
                <w:bottom w:val="single" w:sz="4" w:space="1" w:color="auto"/>
              </w:pBdr>
              <w:spacing w:after="260" w:line="276" w:lineRule="auto"/>
              <w:contextualSpacing/>
              <w:rPr>
                <w:rFonts w:eastAsia="Times New Roman"/>
                <w:b/>
                <w:sz w:val="22"/>
                <w:szCs w:val="22"/>
              </w:rPr>
            </w:pPr>
            <w:r w:rsidRPr="00294558">
              <w:rPr>
                <w:rFonts w:eastAsia="Times New Roman"/>
                <w:b/>
                <w:sz w:val="22"/>
                <w:szCs w:val="22"/>
              </w:rPr>
              <w:t xml:space="preserve">Weitere Informationen </w:t>
            </w:r>
          </w:p>
          <w:p w14:paraId="2239773B" w14:textId="77777777" w:rsidR="00294558" w:rsidRPr="00294558" w:rsidRDefault="00294558" w:rsidP="00294558">
            <w:pPr>
              <w:pBdr>
                <w:bottom w:val="single" w:sz="4" w:space="1" w:color="auto"/>
              </w:pBdr>
              <w:spacing w:after="260" w:line="276" w:lineRule="auto"/>
              <w:contextualSpacing/>
              <w:rPr>
                <w:rFonts w:eastAsia="Times New Roman"/>
                <w:b/>
                <w:caps/>
                <w:sz w:val="22"/>
                <w:szCs w:val="22"/>
              </w:rPr>
            </w:pPr>
            <w:r w:rsidRPr="00294558">
              <w:rPr>
                <w:rFonts w:eastAsia="Times New Roman"/>
                <w:b/>
                <w:sz w:val="22"/>
                <w:szCs w:val="22"/>
              </w:rPr>
              <w:t>erhalten Sie bei</w:t>
            </w:r>
            <w:r w:rsidRPr="00294558">
              <w:rPr>
                <w:rFonts w:eastAsia="Times New Roman"/>
                <w:b/>
                <w:caps/>
                <w:sz w:val="22"/>
                <w:szCs w:val="22"/>
              </w:rPr>
              <w:t>:</w:t>
            </w:r>
          </w:p>
          <w:p w14:paraId="119FE6A8" w14:textId="77777777" w:rsidR="00294558" w:rsidRPr="00294558" w:rsidRDefault="00294558" w:rsidP="00294558">
            <w:pPr>
              <w:spacing w:line="280" w:lineRule="atLeast"/>
              <w:rPr>
                <w:rFonts w:eastAsia="Times New Roman"/>
                <w:sz w:val="22"/>
                <w:szCs w:val="22"/>
              </w:rPr>
            </w:pPr>
            <w:r w:rsidRPr="00294558">
              <w:rPr>
                <w:rFonts w:eastAsia="Times New Roman"/>
                <w:sz w:val="22"/>
                <w:szCs w:val="22"/>
              </w:rPr>
              <w:t>WIRTGEN GROUP</w:t>
            </w:r>
          </w:p>
          <w:p w14:paraId="3E6074CD" w14:textId="77777777" w:rsidR="00294558" w:rsidRPr="00294558" w:rsidRDefault="00294558" w:rsidP="00294558">
            <w:pPr>
              <w:spacing w:line="280" w:lineRule="atLeast"/>
              <w:rPr>
                <w:rFonts w:eastAsia="Times New Roman"/>
                <w:sz w:val="22"/>
                <w:szCs w:val="22"/>
              </w:rPr>
            </w:pPr>
            <w:r w:rsidRPr="00294558">
              <w:rPr>
                <w:rFonts w:eastAsia="Times New Roman"/>
                <w:sz w:val="22"/>
                <w:szCs w:val="22"/>
              </w:rPr>
              <w:t>Public Relations</w:t>
            </w:r>
          </w:p>
          <w:p w14:paraId="156DB80A" w14:textId="77777777" w:rsidR="00294558" w:rsidRPr="00294558" w:rsidRDefault="00294558" w:rsidP="00294558">
            <w:pPr>
              <w:spacing w:line="280" w:lineRule="atLeast"/>
              <w:rPr>
                <w:rFonts w:eastAsia="Times New Roman"/>
                <w:sz w:val="22"/>
                <w:szCs w:val="22"/>
              </w:rPr>
            </w:pPr>
            <w:r w:rsidRPr="00294558">
              <w:rPr>
                <w:rFonts w:eastAsia="Times New Roman"/>
                <w:sz w:val="22"/>
                <w:szCs w:val="22"/>
              </w:rPr>
              <w:t>Reinhard-Wirtgen-Straße 2</w:t>
            </w:r>
          </w:p>
          <w:p w14:paraId="2D3A09C3" w14:textId="77777777" w:rsidR="00294558" w:rsidRPr="00294558" w:rsidRDefault="00294558" w:rsidP="00294558">
            <w:pPr>
              <w:spacing w:line="280" w:lineRule="atLeast"/>
              <w:rPr>
                <w:rFonts w:eastAsia="Times New Roman"/>
                <w:sz w:val="22"/>
                <w:szCs w:val="22"/>
              </w:rPr>
            </w:pPr>
            <w:r w:rsidRPr="00294558">
              <w:rPr>
                <w:rFonts w:eastAsia="Times New Roman"/>
                <w:sz w:val="22"/>
                <w:szCs w:val="22"/>
              </w:rPr>
              <w:t>53578 Windhagen</w:t>
            </w:r>
          </w:p>
          <w:p w14:paraId="2695452C" w14:textId="77777777" w:rsidR="00294558" w:rsidRPr="00294558" w:rsidRDefault="00294558" w:rsidP="00294558">
            <w:pPr>
              <w:spacing w:line="280" w:lineRule="atLeast"/>
              <w:rPr>
                <w:rFonts w:eastAsia="Times New Roman"/>
                <w:sz w:val="22"/>
                <w:szCs w:val="22"/>
              </w:rPr>
            </w:pPr>
            <w:r w:rsidRPr="00294558">
              <w:rPr>
                <w:rFonts w:eastAsia="Times New Roman"/>
                <w:sz w:val="22"/>
                <w:szCs w:val="22"/>
              </w:rPr>
              <w:t>Deutschland</w:t>
            </w:r>
          </w:p>
          <w:p w14:paraId="478B7FD3" w14:textId="77777777" w:rsidR="00294558" w:rsidRPr="00294558" w:rsidRDefault="00294558" w:rsidP="00294558">
            <w:pPr>
              <w:spacing w:line="280" w:lineRule="atLeast"/>
              <w:rPr>
                <w:rFonts w:eastAsia="Times New Roman"/>
                <w:sz w:val="22"/>
                <w:szCs w:val="22"/>
              </w:rPr>
            </w:pPr>
          </w:p>
          <w:p w14:paraId="4DB3AF7F" w14:textId="77777777" w:rsidR="00294558" w:rsidRPr="00294558" w:rsidRDefault="00294558" w:rsidP="00294558">
            <w:pPr>
              <w:spacing w:line="280" w:lineRule="atLeast"/>
              <w:rPr>
                <w:rFonts w:eastAsia="Times New Roman"/>
                <w:sz w:val="22"/>
                <w:szCs w:val="22"/>
              </w:rPr>
            </w:pPr>
            <w:r w:rsidRPr="00294558">
              <w:rPr>
                <w:rFonts w:eastAsia="Times New Roman"/>
                <w:sz w:val="22"/>
                <w:szCs w:val="22"/>
              </w:rPr>
              <w:t xml:space="preserve">Telefon: +49 (0) 2645 131 – 1966 </w:t>
            </w:r>
          </w:p>
          <w:p w14:paraId="01607FEB" w14:textId="77777777" w:rsidR="00294558" w:rsidRPr="00294558" w:rsidRDefault="00294558" w:rsidP="00294558">
            <w:pPr>
              <w:spacing w:line="280" w:lineRule="atLeast"/>
              <w:rPr>
                <w:rFonts w:eastAsia="Times New Roman"/>
                <w:sz w:val="22"/>
                <w:szCs w:val="22"/>
              </w:rPr>
            </w:pPr>
            <w:r w:rsidRPr="00294558">
              <w:rPr>
                <w:rFonts w:eastAsia="Times New Roman"/>
                <w:sz w:val="22"/>
                <w:szCs w:val="22"/>
              </w:rPr>
              <w:t>Telefax: +49 (0) 2645 131 – 499</w:t>
            </w:r>
          </w:p>
          <w:p w14:paraId="6E18199C" w14:textId="77777777" w:rsidR="00294558" w:rsidRPr="00294558" w:rsidRDefault="00294558" w:rsidP="00294558">
            <w:pPr>
              <w:spacing w:line="280" w:lineRule="atLeast"/>
              <w:rPr>
                <w:rFonts w:eastAsia="Times New Roman"/>
                <w:sz w:val="22"/>
                <w:szCs w:val="22"/>
              </w:rPr>
            </w:pPr>
            <w:r w:rsidRPr="00294558">
              <w:rPr>
                <w:rFonts w:eastAsia="Times New Roman"/>
                <w:sz w:val="22"/>
                <w:szCs w:val="22"/>
              </w:rPr>
              <w:t>E-Mail: PR@wirtgen-group.com</w:t>
            </w:r>
          </w:p>
          <w:p w14:paraId="2D9B5B34" w14:textId="77777777" w:rsidR="00294558" w:rsidRPr="00294558" w:rsidRDefault="00294558" w:rsidP="00294558">
            <w:pPr>
              <w:spacing w:line="280" w:lineRule="atLeast"/>
              <w:rPr>
                <w:rFonts w:eastAsia="Times New Roman"/>
                <w:sz w:val="22"/>
                <w:szCs w:val="22"/>
              </w:rPr>
            </w:pPr>
            <w:r w:rsidRPr="00294558">
              <w:rPr>
                <w:rFonts w:eastAsia="Times New Roman"/>
                <w:sz w:val="22"/>
                <w:szCs w:val="22"/>
                <w:lang w:val="en-US"/>
              </w:rPr>
              <w:t>www.wirtgen-group.com</w:t>
            </w:r>
          </w:p>
        </w:tc>
        <w:tc>
          <w:tcPr>
            <w:tcW w:w="4832" w:type="dxa"/>
            <w:tcBorders>
              <w:top w:val="nil"/>
              <w:left w:val="single" w:sz="48" w:space="0" w:color="FFFFFF" w:themeColor="background1"/>
              <w:bottom w:val="nil"/>
              <w:right w:val="nil"/>
            </w:tcBorders>
          </w:tcPr>
          <w:p w14:paraId="3C069DB4" w14:textId="77777777" w:rsidR="00294558" w:rsidRPr="00294558" w:rsidRDefault="00294558" w:rsidP="00294558">
            <w:pPr>
              <w:spacing w:line="280" w:lineRule="atLeast"/>
              <w:rPr>
                <w:rFonts w:eastAsia="Times New Roman"/>
                <w:sz w:val="22"/>
                <w:szCs w:val="22"/>
              </w:rPr>
            </w:pPr>
          </w:p>
        </w:tc>
      </w:tr>
    </w:tbl>
    <w:p w14:paraId="3D604A55" w14:textId="2C316F17" w:rsidR="00F048D4" w:rsidRPr="00F74540" w:rsidRDefault="00F048D4" w:rsidP="00294558">
      <w:pPr>
        <w:pStyle w:val="Note"/>
        <w:spacing w:before="0"/>
      </w:pPr>
    </w:p>
    <w:sectPr w:rsidR="00F048D4" w:rsidRPr="00F74540" w:rsidSect="00CA4A09">
      <w:headerReference w:type="even" r:id="rId10"/>
      <w:headerReference w:type="default" r:id="rId11"/>
      <w:footerReference w:type="even" r:id="rId12"/>
      <w:footerReference w:type="default" r:id="rId13"/>
      <w:headerReference w:type="first" r:id="rId14"/>
      <w:footerReference w:type="first" r:id="rId15"/>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561251" w14:textId="77777777" w:rsidR="002965D8" w:rsidRDefault="002965D8" w:rsidP="00E55534">
      <w:r>
        <w:separator/>
      </w:r>
    </w:p>
  </w:endnote>
  <w:endnote w:type="continuationSeparator" w:id="0">
    <w:p w14:paraId="57AE37D9" w14:textId="77777777" w:rsidR="002965D8" w:rsidRDefault="002965D8"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D6976B" w14:textId="77777777" w:rsidR="00294558" w:rsidRDefault="00294558">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705307" w:rsidRPr="00723F4F" w14:paraId="09CC4821" w14:textId="77777777" w:rsidTr="00723F4F">
      <w:trPr>
        <w:trHeight w:hRule="exact" w:val="227"/>
      </w:trPr>
      <w:tc>
        <w:tcPr>
          <w:tcW w:w="8364" w:type="dxa"/>
          <w:shd w:val="clear" w:color="auto" w:fill="auto"/>
        </w:tcPr>
        <w:p w14:paraId="76C581C2" w14:textId="77777777" w:rsidR="00705307" w:rsidRPr="00723F4F" w:rsidRDefault="00705307" w:rsidP="00723F4F">
          <w:pPr>
            <w:pStyle w:val="Kolumnentitel"/>
            <w:rPr>
              <w:szCs w:val="20"/>
            </w:rPr>
          </w:pPr>
          <w:r w:rsidRPr="00723F4F">
            <w:rPr>
              <w:rStyle w:val="MittleresRaster11"/>
              <w:szCs w:val="20"/>
            </w:rPr>
            <w:t xml:space="preserve">     </w:t>
          </w:r>
        </w:p>
      </w:tc>
      <w:tc>
        <w:tcPr>
          <w:tcW w:w="1160" w:type="dxa"/>
          <w:shd w:val="clear" w:color="auto" w:fill="auto"/>
        </w:tcPr>
        <w:p w14:paraId="120FF8E6" w14:textId="78E297C7" w:rsidR="00705307" w:rsidRPr="00723F4F" w:rsidRDefault="00705307" w:rsidP="00723F4F">
          <w:pPr>
            <w:pStyle w:val="Seitenzahlen"/>
            <w:rPr>
              <w:szCs w:val="20"/>
            </w:rPr>
          </w:pPr>
          <w:r w:rsidRPr="00723F4F">
            <w:rPr>
              <w:szCs w:val="20"/>
            </w:rPr>
            <w:fldChar w:fldCharType="begin"/>
          </w:r>
          <w:r w:rsidRPr="00723F4F">
            <w:rPr>
              <w:szCs w:val="20"/>
            </w:rPr>
            <w:instrText xml:space="preserve"> </w:instrText>
          </w:r>
          <w:r>
            <w:rPr>
              <w:szCs w:val="20"/>
            </w:rPr>
            <w:instrText>PAGE</w:instrText>
          </w:r>
          <w:r w:rsidRPr="00723F4F">
            <w:rPr>
              <w:szCs w:val="20"/>
            </w:rPr>
            <w:instrText xml:space="preserve"> \# "</w:instrText>
          </w:r>
          <w:r>
            <w:rPr>
              <w:szCs w:val="20"/>
            </w:rPr>
            <w:instrText>00</w:instrText>
          </w:r>
          <w:r w:rsidRPr="00723F4F">
            <w:rPr>
              <w:szCs w:val="20"/>
            </w:rPr>
            <w:instrText>"</w:instrText>
          </w:r>
          <w:r w:rsidRPr="00723F4F">
            <w:rPr>
              <w:szCs w:val="20"/>
            </w:rPr>
            <w:fldChar w:fldCharType="separate"/>
          </w:r>
          <w:r w:rsidR="00B96B03">
            <w:rPr>
              <w:noProof/>
              <w:szCs w:val="20"/>
            </w:rPr>
            <w:t>03</w:t>
          </w:r>
          <w:r w:rsidRPr="00723F4F">
            <w:rPr>
              <w:szCs w:val="20"/>
            </w:rPr>
            <w:fldChar w:fldCharType="end"/>
          </w:r>
        </w:p>
      </w:tc>
    </w:tr>
  </w:tbl>
  <w:p w14:paraId="7CF7D2C8" w14:textId="77777777" w:rsidR="00705307" w:rsidRDefault="00705307">
    <w:pPr>
      <w:pStyle w:val="Fuzeile"/>
    </w:pPr>
    <w:r>
      <w:rPr>
        <w:noProof/>
        <w:lang w:eastAsia="de-DE"/>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705307" w:rsidRPr="00723F4F" w14:paraId="7F336EBB" w14:textId="77777777" w:rsidTr="00723F4F">
      <w:tc>
        <w:tcPr>
          <w:tcW w:w="9664" w:type="dxa"/>
          <w:shd w:val="clear" w:color="auto" w:fill="auto"/>
        </w:tcPr>
        <w:p w14:paraId="319012F1" w14:textId="77777777" w:rsidR="00705307" w:rsidRPr="00723F4F" w:rsidRDefault="00705307" w:rsidP="00723F4F">
          <w:pPr>
            <w:pStyle w:val="Fuzeile"/>
            <w:spacing w:before="96" w:after="96"/>
            <w:rPr>
              <w:szCs w:val="20"/>
            </w:rPr>
          </w:pPr>
          <w:r w:rsidRPr="00723F4F">
            <w:rPr>
              <w:rStyle w:val="Hervorhebung"/>
              <w:szCs w:val="20"/>
            </w:rPr>
            <w:t>WIRTGEN GmbH</w:t>
          </w:r>
          <w:r w:rsidRPr="00723F4F">
            <w:rPr>
              <w:szCs w:val="20"/>
            </w:rPr>
            <w:t xml:space="preserve"> · Reinhard-Wirtgen-Str. 2 · D-53578 Windhagen · T: +49 26 45 / 131 0</w:t>
          </w:r>
        </w:p>
      </w:tc>
    </w:tr>
  </w:tbl>
  <w:p w14:paraId="732BEB33" w14:textId="77777777" w:rsidR="00705307" w:rsidRDefault="00705307">
    <w:pPr>
      <w:pStyle w:val="Fuzeile"/>
    </w:pPr>
    <w:r>
      <w:rPr>
        <w:noProof/>
        <w:lang w:eastAsia="de-DE"/>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4A1BBB" w14:textId="77777777" w:rsidR="002965D8" w:rsidRDefault="002965D8" w:rsidP="00E55534">
      <w:r>
        <w:separator/>
      </w:r>
    </w:p>
  </w:footnote>
  <w:footnote w:type="continuationSeparator" w:id="0">
    <w:p w14:paraId="727D2296" w14:textId="77777777" w:rsidR="002965D8" w:rsidRDefault="002965D8"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CBAE2A" w14:textId="3E19DB89" w:rsidR="00294558" w:rsidRDefault="00294558">
    <w:pPr>
      <w:pStyle w:val="Kopfzeile"/>
    </w:pPr>
    <w:r>
      <w:rPr>
        <w:noProof/>
      </w:rPr>
      <mc:AlternateContent>
        <mc:Choice Requires="wps">
          <w:drawing>
            <wp:anchor distT="0" distB="0" distL="0" distR="0" simplePos="0" relativeHeight="251662336" behindDoc="0" locked="0" layoutInCell="1" allowOverlap="1" wp14:anchorId="0107E081" wp14:editId="09B4E157">
              <wp:simplePos x="635" y="635"/>
              <wp:positionH relativeFrom="rightMargin">
                <wp:align>right</wp:align>
              </wp:positionH>
              <wp:positionV relativeFrom="paragraph">
                <wp:posOffset>635</wp:posOffset>
              </wp:positionV>
              <wp:extent cx="443865" cy="443865"/>
              <wp:effectExtent l="0" t="0" r="0" b="16510"/>
              <wp:wrapSquare wrapText="bothSides"/>
              <wp:docPr id="8" name="Textfeld 8"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ACB7E8D" w14:textId="1BC2DDFD" w:rsidR="00294558" w:rsidRPr="00294558" w:rsidRDefault="00294558">
                          <w:pPr>
                            <w:rPr>
                              <w:rFonts w:ascii="Calibri" w:eastAsia="Calibri" w:hAnsi="Calibri" w:cs="Calibri"/>
                              <w:noProof/>
                              <w:color w:val="FF0000"/>
                              <w:sz w:val="20"/>
                              <w:szCs w:val="20"/>
                            </w:rPr>
                          </w:pPr>
                          <w:r w:rsidRPr="00294558">
                            <w:rPr>
                              <w:rFonts w:ascii="Calibri" w:eastAsia="Calibri" w:hAnsi="Calibri" w:cs="Calibri"/>
                              <w:noProof/>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0107E081" id="_x0000_t202" coordsize="21600,21600" o:spt="202" path="m,l,21600r21600,l21600,xe">
              <v:stroke joinstyle="miter"/>
              <v:path gradientshapeok="t" o:connecttype="rect"/>
            </v:shapetype>
            <v:shape id="Textfeld 8" o:spid="_x0000_s1026" type="#_x0000_t202" alt="Public"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textbox style="mso-fit-shape-to-text:t" inset="0,0,15pt,0">
                <w:txbxContent>
                  <w:p w14:paraId="6ACB7E8D" w14:textId="1BC2DDFD" w:rsidR="00294558" w:rsidRPr="00294558" w:rsidRDefault="00294558">
                    <w:pPr>
                      <w:rPr>
                        <w:rFonts w:ascii="Calibri" w:eastAsia="Calibri" w:hAnsi="Calibri" w:cs="Calibri"/>
                        <w:noProof/>
                        <w:color w:val="FF0000"/>
                        <w:sz w:val="20"/>
                        <w:szCs w:val="20"/>
                      </w:rPr>
                    </w:pPr>
                    <w:r w:rsidRPr="00294558">
                      <w:rPr>
                        <w:rFonts w:ascii="Calibri" w:eastAsia="Calibri" w:hAnsi="Calibri" w:cs="Calibri"/>
                        <w:noProof/>
                        <w:color w:val="FF0000"/>
                        <w:sz w:val="20"/>
                        <w:szCs w:val="20"/>
                      </w:rPr>
                      <w:t>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C1DDA5F" w:rsidR="00705307" w:rsidRPr="00533132" w:rsidRDefault="00294558" w:rsidP="00533132">
    <w:pPr>
      <w:pStyle w:val="Kopfzeile"/>
    </w:pPr>
    <w:r>
      <w:rPr>
        <w:noProof/>
        <w:lang w:eastAsia="de-DE"/>
      </w:rPr>
      <mc:AlternateContent>
        <mc:Choice Requires="wps">
          <w:drawing>
            <wp:anchor distT="0" distB="0" distL="0" distR="0" simplePos="0" relativeHeight="251663360" behindDoc="0" locked="0" layoutInCell="1" allowOverlap="1" wp14:anchorId="304F4EF2" wp14:editId="7A106B5E">
              <wp:simplePos x="754380" y="449580"/>
              <wp:positionH relativeFrom="rightMargin">
                <wp:align>right</wp:align>
              </wp:positionH>
              <wp:positionV relativeFrom="paragraph">
                <wp:posOffset>635</wp:posOffset>
              </wp:positionV>
              <wp:extent cx="443865" cy="443865"/>
              <wp:effectExtent l="0" t="0" r="0" b="16510"/>
              <wp:wrapSquare wrapText="bothSides"/>
              <wp:docPr id="10" name="Textfeld 10"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4A98747" w14:textId="66B77E97" w:rsidR="00294558" w:rsidRPr="00294558" w:rsidRDefault="00294558">
                          <w:pPr>
                            <w:rPr>
                              <w:rFonts w:ascii="Calibri" w:eastAsia="Calibri" w:hAnsi="Calibri" w:cs="Calibri"/>
                              <w:noProof/>
                              <w:color w:val="FF0000"/>
                              <w:sz w:val="20"/>
                              <w:szCs w:val="20"/>
                            </w:rPr>
                          </w:pPr>
                          <w:r w:rsidRPr="00294558">
                            <w:rPr>
                              <w:rFonts w:ascii="Calibri" w:eastAsia="Calibri" w:hAnsi="Calibri" w:cs="Calibri"/>
                              <w:noProof/>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304F4EF2" id="_x0000_t202" coordsize="21600,21600" o:spt="202" path="m,l,21600r21600,l21600,xe">
              <v:stroke joinstyle="miter"/>
              <v:path gradientshapeok="t" o:connecttype="rect"/>
            </v:shapetype>
            <v:shape id="Textfeld 10" o:spid="_x0000_s1027"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" filled="f" stroked="f">
              <v:textbox style="mso-fit-shape-to-text:t" inset="0,0,15pt,0">
                <w:txbxContent>
                  <w:p w14:paraId="34A98747" w14:textId="66B77E97" w:rsidR="00294558" w:rsidRPr="00294558" w:rsidRDefault="00294558">
                    <w:pPr>
                      <w:rPr>
                        <w:rFonts w:ascii="Calibri" w:eastAsia="Calibri" w:hAnsi="Calibri" w:cs="Calibri"/>
                        <w:noProof/>
                        <w:color w:val="FF0000"/>
                        <w:sz w:val="20"/>
                        <w:szCs w:val="20"/>
                      </w:rPr>
                    </w:pPr>
                    <w:r w:rsidRPr="00294558">
                      <w:rPr>
                        <w:rFonts w:ascii="Calibri" w:eastAsia="Calibri" w:hAnsi="Calibri" w:cs="Calibri"/>
                        <w:noProof/>
                        <w:color w:val="FF0000"/>
                        <w:sz w:val="20"/>
                        <w:szCs w:val="20"/>
                      </w:rPr>
                      <w:t>Public</w:t>
                    </w:r>
                  </w:p>
                </w:txbxContent>
              </v:textbox>
              <w10:wrap type="square" anchorx="margin"/>
            </v:shape>
          </w:pict>
        </mc:Fallback>
      </mc:AlternateContent>
    </w:r>
    <w:r w:rsidR="00705307">
      <w:rPr>
        <w:noProof/>
        <w:lang w:eastAsia="de-DE"/>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55E68852" w:rsidR="00705307" w:rsidRDefault="00294558">
    <w:pPr>
      <w:pStyle w:val="Kopfzeile"/>
    </w:pPr>
    <w:r>
      <w:rPr>
        <w:noProof/>
        <w:lang w:eastAsia="de-DE"/>
      </w:rPr>
      <mc:AlternateContent>
        <mc:Choice Requires="wps">
          <w:drawing>
            <wp:anchor distT="0" distB="0" distL="0" distR="0" simplePos="0" relativeHeight="251661312" behindDoc="0" locked="0" layoutInCell="1" allowOverlap="1" wp14:anchorId="0808A70E" wp14:editId="521AD22A">
              <wp:simplePos x="635" y="635"/>
              <wp:positionH relativeFrom="rightMargin">
                <wp:align>right</wp:align>
              </wp:positionH>
              <wp:positionV relativeFrom="paragraph">
                <wp:posOffset>635</wp:posOffset>
              </wp:positionV>
              <wp:extent cx="443865" cy="443865"/>
              <wp:effectExtent l="0" t="0" r="0" b="16510"/>
              <wp:wrapSquare wrapText="bothSides"/>
              <wp:docPr id="7" name="Textfeld 7"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43B67F6" w14:textId="760FFD57" w:rsidR="00294558" w:rsidRPr="00294558" w:rsidRDefault="00294558">
                          <w:pPr>
                            <w:rPr>
                              <w:rFonts w:ascii="Calibri" w:eastAsia="Calibri" w:hAnsi="Calibri" w:cs="Calibri"/>
                              <w:noProof/>
                              <w:color w:val="FF0000"/>
                              <w:sz w:val="20"/>
                              <w:szCs w:val="20"/>
                            </w:rPr>
                          </w:pPr>
                          <w:r w:rsidRPr="00294558">
                            <w:rPr>
                              <w:rFonts w:ascii="Calibri" w:eastAsia="Calibri" w:hAnsi="Calibri" w:cs="Calibri"/>
                              <w:noProof/>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0808A70E" id="_x0000_t202" coordsize="21600,21600" o:spt="202" path="m,l,21600r21600,l21600,xe">
              <v:stroke joinstyle="miter"/>
              <v:path gradientshapeok="t" o:connecttype="rect"/>
            </v:shapetype>
            <v:shape id="Textfeld 7" o:spid="_x0000_s1028" type="#_x0000_t202" alt="Public"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" filled="f" stroked="f">
              <v:textbox style="mso-fit-shape-to-text:t" inset="0,0,15pt,0">
                <w:txbxContent>
                  <w:p w14:paraId="043B67F6" w14:textId="760FFD57" w:rsidR="00294558" w:rsidRPr="00294558" w:rsidRDefault="00294558">
                    <w:pPr>
                      <w:rPr>
                        <w:rFonts w:ascii="Calibri" w:eastAsia="Calibri" w:hAnsi="Calibri" w:cs="Calibri"/>
                        <w:noProof/>
                        <w:color w:val="FF0000"/>
                        <w:sz w:val="20"/>
                        <w:szCs w:val="20"/>
                      </w:rPr>
                    </w:pPr>
                    <w:r w:rsidRPr="00294558">
                      <w:rPr>
                        <w:rFonts w:ascii="Calibri" w:eastAsia="Calibri" w:hAnsi="Calibri" w:cs="Calibri"/>
                        <w:noProof/>
                        <w:color w:val="FF0000"/>
                        <w:sz w:val="20"/>
                        <w:szCs w:val="20"/>
                      </w:rPr>
                      <w:t>Public</w:t>
                    </w:r>
                  </w:p>
                </w:txbxContent>
              </v:textbox>
              <w10:wrap type="square" anchorx="margin"/>
            </v:shape>
          </w:pict>
        </mc:Fallback>
      </mc:AlternateContent>
    </w:r>
    <w:r w:rsidR="00705307">
      <w:rPr>
        <w:noProof/>
        <w:lang w:eastAsia="de-DE"/>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sidR="00705307">
      <w:rPr>
        <w:noProof/>
        <w:lang w:eastAsia="de-DE"/>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05307">
      <w:rPr>
        <w:noProof/>
        <w:lang w:eastAsia="de-DE"/>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500pt;height:1500pt" o:bullet="t">
        <v:imagedata r:id="rId1" o:title="AZ_04a"/>
      </v:shape>
    </w:pict>
  </w:numPicBullet>
  <w:numPicBullet w:numPicBulletId="1">
    <w:pict>
      <v:shape id="_x0000_i1027"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16cid:durableId="968704893">
    <w:abstractNumId w:val="8"/>
  </w:num>
  <w:num w:numId="2" w16cid:durableId="145897579">
    <w:abstractNumId w:val="8"/>
  </w:num>
  <w:num w:numId="3" w16cid:durableId="2088187458">
    <w:abstractNumId w:val="8"/>
  </w:num>
  <w:num w:numId="4" w16cid:durableId="1875924891">
    <w:abstractNumId w:val="8"/>
  </w:num>
  <w:num w:numId="5" w16cid:durableId="1856798121">
    <w:abstractNumId w:val="8"/>
  </w:num>
  <w:num w:numId="6" w16cid:durableId="175003694">
    <w:abstractNumId w:val="2"/>
  </w:num>
  <w:num w:numId="7" w16cid:durableId="911163348">
    <w:abstractNumId w:val="2"/>
  </w:num>
  <w:num w:numId="8" w16cid:durableId="1699545590">
    <w:abstractNumId w:val="2"/>
  </w:num>
  <w:num w:numId="9" w16cid:durableId="1065225203">
    <w:abstractNumId w:val="2"/>
  </w:num>
  <w:num w:numId="10" w16cid:durableId="394820523">
    <w:abstractNumId w:val="2"/>
  </w:num>
  <w:num w:numId="11" w16cid:durableId="1229340223">
    <w:abstractNumId w:val="5"/>
  </w:num>
  <w:num w:numId="12" w16cid:durableId="2020815903">
    <w:abstractNumId w:val="5"/>
  </w:num>
  <w:num w:numId="13" w16cid:durableId="1609003341">
    <w:abstractNumId w:val="4"/>
  </w:num>
  <w:num w:numId="14" w16cid:durableId="1409497058">
    <w:abstractNumId w:val="4"/>
  </w:num>
  <w:num w:numId="15" w16cid:durableId="1325162998">
    <w:abstractNumId w:val="4"/>
  </w:num>
  <w:num w:numId="16" w16cid:durableId="797600755">
    <w:abstractNumId w:val="4"/>
  </w:num>
  <w:num w:numId="17" w16cid:durableId="1885752674">
    <w:abstractNumId w:val="4"/>
  </w:num>
  <w:num w:numId="18" w16cid:durableId="1112166379">
    <w:abstractNumId w:val="1"/>
  </w:num>
  <w:num w:numId="19" w16cid:durableId="773206748">
    <w:abstractNumId w:val="3"/>
  </w:num>
  <w:num w:numId="20" w16cid:durableId="1425103910">
    <w:abstractNumId w:val="7"/>
  </w:num>
  <w:num w:numId="21" w16cid:durableId="173103399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692761733">
    <w:abstractNumId w:val="0"/>
  </w:num>
  <w:num w:numId="23" w16cid:durableId="142615316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590704153">
    <w:abstractNumId w:val="6"/>
  </w:num>
  <w:num w:numId="25" w16cid:durableId="157033988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745C"/>
    <w:rsid w:val="000148B3"/>
    <w:rsid w:val="00032281"/>
    <w:rsid w:val="0003730B"/>
    <w:rsid w:val="00041EC9"/>
    <w:rsid w:val="00042106"/>
    <w:rsid w:val="0005285B"/>
    <w:rsid w:val="00055529"/>
    <w:rsid w:val="0005589A"/>
    <w:rsid w:val="00062C3A"/>
    <w:rsid w:val="000632F6"/>
    <w:rsid w:val="00066D09"/>
    <w:rsid w:val="00083590"/>
    <w:rsid w:val="0009665C"/>
    <w:rsid w:val="000A0479"/>
    <w:rsid w:val="000A36D9"/>
    <w:rsid w:val="000A4C7D"/>
    <w:rsid w:val="000B1E25"/>
    <w:rsid w:val="000B582B"/>
    <w:rsid w:val="000C1EA4"/>
    <w:rsid w:val="000D15C3"/>
    <w:rsid w:val="000E24F8"/>
    <w:rsid w:val="000E4242"/>
    <w:rsid w:val="000E5738"/>
    <w:rsid w:val="000F35CC"/>
    <w:rsid w:val="000F772C"/>
    <w:rsid w:val="00103205"/>
    <w:rsid w:val="0011795C"/>
    <w:rsid w:val="0012026F"/>
    <w:rsid w:val="00123B61"/>
    <w:rsid w:val="00130601"/>
    <w:rsid w:val="00132055"/>
    <w:rsid w:val="00146C3D"/>
    <w:rsid w:val="00150BA2"/>
    <w:rsid w:val="00153B47"/>
    <w:rsid w:val="0015401E"/>
    <w:rsid w:val="001613A6"/>
    <w:rsid w:val="001614F0"/>
    <w:rsid w:val="001616F4"/>
    <w:rsid w:val="001654C5"/>
    <w:rsid w:val="0018021A"/>
    <w:rsid w:val="001907E5"/>
    <w:rsid w:val="001936A2"/>
    <w:rsid w:val="00194FB1"/>
    <w:rsid w:val="001A6E2B"/>
    <w:rsid w:val="001B16BB"/>
    <w:rsid w:val="001B34EE"/>
    <w:rsid w:val="001C1A3E"/>
    <w:rsid w:val="001C5482"/>
    <w:rsid w:val="001C772B"/>
    <w:rsid w:val="001E5AE8"/>
    <w:rsid w:val="001E65CD"/>
    <w:rsid w:val="00200355"/>
    <w:rsid w:val="0021351D"/>
    <w:rsid w:val="00217D6B"/>
    <w:rsid w:val="00253A2E"/>
    <w:rsid w:val="002603EC"/>
    <w:rsid w:val="002611FE"/>
    <w:rsid w:val="002741F7"/>
    <w:rsid w:val="00282AFC"/>
    <w:rsid w:val="00286C15"/>
    <w:rsid w:val="00291A0D"/>
    <w:rsid w:val="00294558"/>
    <w:rsid w:val="0029511C"/>
    <w:rsid w:val="0029634D"/>
    <w:rsid w:val="002965D8"/>
    <w:rsid w:val="002A44D4"/>
    <w:rsid w:val="002A4653"/>
    <w:rsid w:val="002C7542"/>
    <w:rsid w:val="002D065C"/>
    <w:rsid w:val="002D0780"/>
    <w:rsid w:val="002D2EE5"/>
    <w:rsid w:val="002D5CAF"/>
    <w:rsid w:val="002D63E6"/>
    <w:rsid w:val="002E2C24"/>
    <w:rsid w:val="002E765F"/>
    <w:rsid w:val="002E7E4E"/>
    <w:rsid w:val="002F108B"/>
    <w:rsid w:val="002F1884"/>
    <w:rsid w:val="002F5818"/>
    <w:rsid w:val="002F70FD"/>
    <w:rsid w:val="0030316D"/>
    <w:rsid w:val="0032774C"/>
    <w:rsid w:val="00332D28"/>
    <w:rsid w:val="0034191A"/>
    <w:rsid w:val="00343AF5"/>
    <w:rsid w:val="00343CC7"/>
    <w:rsid w:val="00353BDC"/>
    <w:rsid w:val="003633E1"/>
    <w:rsid w:val="0036561D"/>
    <w:rsid w:val="003665BE"/>
    <w:rsid w:val="00384A08"/>
    <w:rsid w:val="00387E6F"/>
    <w:rsid w:val="00393EFC"/>
    <w:rsid w:val="003967E5"/>
    <w:rsid w:val="003A753A"/>
    <w:rsid w:val="003B3803"/>
    <w:rsid w:val="003C2A71"/>
    <w:rsid w:val="003D3C63"/>
    <w:rsid w:val="003E1CB6"/>
    <w:rsid w:val="003E3CF6"/>
    <w:rsid w:val="003E48C4"/>
    <w:rsid w:val="003E5C76"/>
    <w:rsid w:val="003E759F"/>
    <w:rsid w:val="003E7853"/>
    <w:rsid w:val="003F5737"/>
    <w:rsid w:val="003F57AB"/>
    <w:rsid w:val="00400FD9"/>
    <w:rsid w:val="004016F7"/>
    <w:rsid w:val="00403373"/>
    <w:rsid w:val="00404A46"/>
    <w:rsid w:val="00406C81"/>
    <w:rsid w:val="00412545"/>
    <w:rsid w:val="0041475A"/>
    <w:rsid w:val="00417237"/>
    <w:rsid w:val="0042624E"/>
    <w:rsid w:val="00430BB0"/>
    <w:rsid w:val="0044626B"/>
    <w:rsid w:val="0046322A"/>
    <w:rsid w:val="00463B67"/>
    <w:rsid w:val="0046414A"/>
    <w:rsid w:val="0046460D"/>
    <w:rsid w:val="0046723C"/>
    <w:rsid w:val="00467F3C"/>
    <w:rsid w:val="0047498D"/>
    <w:rsid w:val="00476100"/>
    <w:rsid w:val="00487BFC"/>
    <w:rsid w:val="004913C0"/>
    <w:rsid w:val="00497D65"/>
    <w:rsid w:val="004A2774"/>
    <w:rsid w:val="004A463B"/>
    <w:rsid w:val="004C1967"/>
    <w:rsid w:val="004D23D0"/>
    <w:rsid w:val="004D2BE0"/>
    <w:rsid w:val="004D37A8"/>
    <w:rsid w:val="004E6EF5"/>
    <w:rsid w:val="00502B70"/>
    <w:rsid w:val="00506409"/>
    <w:rsid w:val="00520165"/>
    <w:rsid w:val="005210FB"/>
    <w:rsid w:val="00530E32"/>
    <w:rsid w:val="00533132"/>
    <w:rsid w:val="00537210"/>
    <w:rsid w:val="005649F4"/>
    <w:rsid w:val="005710C8"/>
    <w:rsid w:val="005711A3"/>
    <w:rsid w:val="00571A5C"/>
    <w:rsid w:val="00573B2B"/>
    <w:rsid w:val="005776E9"/>
    <w:rsid w:val="00580B96"/>
    <w:rsid w:val="00584CF9"/>
    <w:rsid w:val="00587AD9"/>
    <w:rsid w:val="005909A8"/>
    <w:rsid w:val="005923A1"/>
    <w:rsid w:val="0059530F"/>
    <w:rsid w:val="005A4F04"/>
    <w:rsid w:val="005A5736"/>
    <w:rsid w:val="005B5793"/>
    <w:rsid w:val="005C6B30"/>
    <w:rsid w:val="005C71EC"/>
    <w:rsid w:val="005E764C"/>
    <w:rsid w:val="005E7F7D"/>
    <w:rsid w:val="005F2D52"/>
    <w:rsid w:val="00603924"/>
    <w:rsid w:val="006063D4"/>
    <w:rsid w:val="00623B37"/>
    <w:rsid w:val="006304FD"/>
    <w:rsid w:val="006330A2"/>
    <w:rsid w:val="00642EB6"/>
    <w:rsid w:val="006433E2"/>
    <w:rsid w:val="00651E5D"/>
    <w:rsid w:val="006542B3"/>
    <w:rsid w:val="00677F11"/>
    <w:rsid w:val="00682B1A"/>
    <w:rsid w:val="00690D7C"/>
    <w:rsid w:val="00690DFE"/>
    <w:rsid w:val="006A750A"/>
    <w:rsid w:val="006B3EEC"/>
    <w:rsid w:val="006B689F"/>
    <w:rsid w:val="006C0C87"/>
    <w:rsid w:val="006D6CC6"/>
    <w:rsid w:val="006D7EAC"/>
    <w:rsid w:val="006E0104"/>
    <w:rsid w:val="006E1F0E"/>
    <w:rsid w:val="006F7602"/>
    <w:rsid w:val="0070426D"/>
    <w:rsid w:val="00705307"/>
    <w:rsid w:val="00722A17"/>
    <w:rsid w:val="00723F4F"/>
    <w:rsid w:val="00752355"/>
    <w:rsid w:val="00754B80"/>
    <w:rsid w:val="00755AE0"/>
    <w:rsid w:val="0075761B"/>
    <w:rsid w:val="00757B83"/>
    <w:rsid w:val="00774358"/>
    <w:rsid w:val="00774A5A"/>
    <w:rsid w:val="00781CD2"/>
    <w:rsid w:val="00791A69"/>
    <w:rsid w:val="0079462A"/>
    <w:rsid w:val="00794830"/>
    <w:rsid w:val="00797CAA"/>
    <w:rsid w:val="007A2B6F"/>
    <w:rsid w:val="007A6BD2"/>
    <w:rsid w:val="007A6F57"/>
    <w:rsid w:val="007B0A63"/>
    <w:rsid w:val="007C2658"/>
    <w:rsid w:val="007C2760"/>
    <w:rsid w:val="007C48B6"/>
    <w:rsid w:val="007D59A2"/>
    <w:rsid w:val="007E03F9"/>
    <w:rsid w:val="007E20D0"/>
    <w:rsid w:val="007E366D"/>
    <w:rsid w:val="007E3DAB"/>
    <w:rsid w:val="008053B3"/>
    <w:rsid w:val="00820315"/>
    <w:rsid w:val="00823073"/>
    <w:rsid w:val="0082316D"/>
    <w:rsid w:val="008236B2"/>
    <w:rsid w:val="00832921"/>
    <w:rsid w:val="00834472"/>
    <w:rsid w:val="00836A5D"/>
    <w:rsid w:val="008427F2"/>
    <w:rsid w:val="00843B45"/>
    <w:rsid w:val="0084571C"/>
    <w:rsid w:val="00863129"/>
    <w:rsid w:val="00866830"/>
    <w:rsid w:val="00870ACE"/>
    <w:rsid w:val="00873125"/>
    <w:rsid w:val="008755E5"/>
    <w:rsid w:val="00881E44"/>
    <w:rsid w:val="00887C3E"/>
    <w:rsid w:val="00892F6F"/>
    <w:rsid w:val="00896F7E"/>
    <w:rsid w:val="008A2C6B"/>
    <w:rsid w:val="008A437B"/>
    <w:rsid w:val="008C2A29"/>
    <w:rsid w:val="008C2DB2"/>
    <w:rsid w:val="008D1348"/>
    <w:rsid w:val="008D2B87"/>
    <w:rsid w:val="008D770E"/>
    <w:rsid w:val="008E740D"/>
    <w:rsid w:val="0090337E"/>
    <w:rsid w:val="009049D8"/>
    <w:rsid w:val="00910609"/>
    <w:rsid w:val="00915841"/>
    <w:rsid w:val="009328FA"/>
    <w:rsid w:val="00936A78"/>
    <w:rsid w:val="009375E1"/>
    <w:rsid w:val="009405D6"/>
    <w:rsid w:val="00946EC5"/>
    <w:rsid w:val="00952853"/>
    <w:rsid w:val="009646E4"/>
    <w:rsid w:val="00977EC3"/>
    <w:rsid w:val="00980FB7"/>
    <w:rsid w:val="00981E94"/>
    <w:rsid w:val="0098631D"/>
    <w:rsid w:val="009B17A9"/>
    <w:rsid w:val="009B211F"/>
    <w:rsid w:val="009B7C05"/>
    <w:rsid w:val="009C2378"/>
    <w:rsid w:val="009C5A77"/>
    <w:rsid w:val="009C5D99"/>
    <w:rsid w:val="009D016F"/>
    <w:rsid w:val="009E251D"/>
    <w:rsid w:val="009E770E"/>
    <w:rsid w:val="009F10A8"/>
    <w:rsid w:val="009F2BA3"/>
    <w:rsid w:val="009F715C"/>
    <w:rsid w:val="00A02F49"/>
    <w:rsid w:val="00A171F4"/>
    <w:rsid w:val="00A1772D"/>
    <w:rsid w:val="00A177B2"/>
    <w:rsid w:val="00A21D06"/>
    <w:rsid w:val="00A24C52"/>
    <w:rsid w:val="00A24EFC"/>
    <w:rsid w:val="00A27829"/>
    <w:rsid w:val="00A416FC"/>
    <w:rsid w:val="00A46F1E"/>
    <w:rsid w:val="00A60CF3"/>
    <w:rsid w:val="00A66B3F"/>
    <w:rsid w:val="00A66F80"/>
    <w:rsid w:val="00A82395"/>
    <w:rsid w:val="00A841F1"/>
    <w:rsid w:val="00A92314"/>
    <w:rsid w:val="00A9295C"/>
    <w:rsid w:val="00A977CE"/>
    <w:rsid w:val="00AA0DF7"/>
    <w:rsid w:val="00AA405F"/>
    <w:rsid w:val="00AA5DDF"/>
    <w:rsid w:val="00AB20D2"/>
    <w:rsid w:val="00AB52F9"/>
    <w:rsid w:val="00AD0C3D"/>
    <w:rsid w:val="00AD131F"/>
    <w:rsid w:val="00AD32D5"/>
    <w:rsid w:val="00AD70E4"/>
    <w:rsid w:val="00AE0E09"/>
    <w:rsid w:val="00AE3B59"/>
    <w:rsid w:val="00AE59AF"/>
    <w:rsid w:val="00AF3B3A"/>
    <w:rsid w:val="00AF4E8E"/>
    <w:rsid w:val="00AF6569"/>
    <w:rsid w:val="00B00747"/>
    <w:rsid w:val="00B06265"/>
    <w:rsid w:val="00B225F4"/>
    <w:rsid w:val="00B44A7F"/>
    <w:rsid w:val="00B5232A"/>
    <w:rsid w:val="00B53336"/>
    <w:rsid w:val="00B60ED1"/>
    <w:rsid w:val="00B62CF5"/>
    <w:rsid w:val="00B72932"/>
    <w:rsid w:val="00B817EA"/>
    <w:rsid w:val="00B85705"/>
    <w:rsid w:val="00B874DC"/>
    <w:rsid w:val="00B90F78"/>
    <w:rsid w:val="00B96B03"/>
    <w:rsid w:val="00BB7A8F"/>
    <w:rsid w:val="00BC095A"/>
    <w:rsid w:val="00BD1058"/>
    <w:rsid w:val="00BD25D1"/>
    <w:rsid w:val="00BD5391"/>
    <w:rsid w:val="00BD764C"/>
    <w:rsid w:val="00BF56B2"/>
    <w:rsid w:val="00BF6272"/>
    <w:rsid w:val="00C055AB"/>
    <w:rsid w:val="00C11F95"/>
    <w:rsid w:val="00C136DF"/>
    <w:rsid w:val="00C17501"/>
    <w:rsid w:val="00C40627"/>
    <w:rsid w:val="00C43EAF"/>
    <w:rsid w:val="00C457C3"/>
    <w:rsid w:val="00C544ED"/>
    <w:rsid w:val="00C644CA"/>
    <w:rsid w:val="00C658FC"/>
    <w:rsid w:val="00C73005"/>
    <w:rsid w:val="00C84D75"/>
    <w:rsid w:val="00C85E18"/>
    <w:rsid w:val="00C91542"/>
    <w:rsid w:val="00C947C8"/>
    <w:rsid w:val="00C950CD"/>
    <w:rsid w:val="00C96E9F"/>
    <w:rsid w:val="00C97E1C"/>
    <w:rsid w:val="00CA4A09"/>
    <w:rsid w:val="00CB4B15"/>
    <w:rsid w:val="00CB6729"/>
    <w:rsid w:val="00CB71DD"/>
    <w:rsid w:val="00CC5A63"/>
    <w:rsid w:val="00CC5E3F"/>
    <w:rsid w:val="00CC787C"/>
    <w:rsid w:val="00CF0D1A"/>
    <w:rsid w:val="00CF36C9"/>
    <w:rsid w:val="00D001E6"/>
    <w:rsid w:val="00D00EC4"/>
    <w:rsid w:val="00D166AC"/>
    <w:rsid w:val="00D3069A"/>
    <w:rsid w:val="00D34E10"/>
    <w:rsid w:val="00D36BA2"/>
    <w:rsid w:val="00D37CF4"/>
    <w:rsid w:val="00D4487C"/>
    <w:rsid w:val="00D478AD"/>
    <w:rsid w:val="00D63D33"/>
    <w:rsid w:val="00D73352"/>
    <w:rsid w:val="00D85055"/>
    <w:rsid w:val="00D85DE0"/>
    <w:rsid w:val="00D87E86"/>
    <w:rsid w:val="00D935C3"/>
    <w:rsid w:val="00DA0266"/>
    <w:rsid w:val="00DA3C1F"/>
    <w:rsid w:val="00DA477E"/>
    <w:rsid w:val="00DB4BB0"/>
    <w:rsid w:val="00DB5D40"/>
    <w:rsid w:val="00DC1E0B"/>
    <w:rsid w:val="00DE461D"/>
    <w:rsid w:val="00DF1D89"/>
    <w:rsid w:val="00E03C63"/>
    <w:rsid w:val="00E04039"/>
    <w:rsid w:val="00E14608"/>
    <w:rsid w:val="00E15EBE"/>
    <w:rsid w:val="00E2015A"/>
    <w:rsid w:val="00E21E67"/>
    <w:rsid w:val="00E30EBF"/>
    <w:rsid w:val="00E316C0"/>
    <w:rsid w:val="00E31E03"/>
    <w:rsid w:val="00E4065A"/>
    <w:rsid w:val="00E451CD"/>
    <w:rsid w:val="00E51170"/>
    <w:rsid w:val="00E52D70"/>
    <w:rsid w:val="00E55534"/>
    <w:rsid w:val="00E7116D"/>
    <w:rsid w:val="00E72429"/>
    <w:rsid w:val="00E914D1"/>
    <w:rsid w:val="00E934AB"/>
    <w:rsid w:val="00E960D8"/>
    <w:rsid w:val="00EB5FCA"/>
    <w:rsid w:val="00EE19B9"/>
    <w:rsid w:val="00F0471D"/>
    <w:rsid w:val="00F048D4"/>
    <w:rsid w:val="00F20920"/>
    <w:rsid w:val="00F23212"/>
    <w:rsid w:val="00F33B16"/>
    <w:rsid w:val="00F353EA"/>
    <w:rsid w:val="00F36C27"/>
    <w:rsid w:val="00F56318"/>
    <w:rsid w:val="00F67C95"/>
    <w:rsid w:val="00F74540"/>
    <w:rsid w:val="00F75B79"/>
    <w:rsid w:val="00F82525"/>
    <w:rsid w:val="00F83989"/>
    <w:rsid w:val="00F87595"/>
    <w:rsid w:val="00F91AC4"/>
    <w:rsid w:val="00F97A29"/>
    <w:rsid w:val="00F97FEA"/>
    <w:rsid w:val="00FB0656"/>
    <w:rsid w:val="00FB60E1"/>
    <w:rsid w:val="00FC5340"/>
    <w:rsid w:val="00FD1948"/>
    <w:rsid w:val="00FD3768"/>
    <w:rsid w:val="00FD51E9"/>
    <w:rsid w:val="00FD7637"/>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6625"/>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unhideWhenUsed/>
    <w:rsid w:val="00D37CF4"/>
    <w:rPr>
      <w:sz w:val="20"/>
      <w:szCs w:val="20"/>
    </w:rPr>
  </w:style>
  <w:style w:type="character" w:customStyle="1" w:styleId="KommentartextZchn">
    <w:name w:val="Kommentartext Zchn"/>
    <w:basedOn w:val="Absatz-Standardschriftart"/>
    <w:link w:val="Kommentartext"/>
    <w:uiPriority w:val="99"/>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berarbeitung">
    <w:name w:val="Revision"/>
    <w:hidden/>
    <w:uiPriority w:val="71"/>
    <w:semiHidden/>
    <w:rsid w:val="00DF1D89"/>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4.jp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5.emf"/></Relationships>
</file>

<file path=word/_rels/header3.xml.rels><?xml version="1.0" encoding="UTF-8" standalone="yes"?>
<Relationships xmlns="http://schemas.openxmlformats.org/package/2006/relationships"><Relationship Id="rId2" Type="http://schemas.openxmlformats.org/officeDocument/2006/relationships/image" Target="media/image7.wmf"/><Relationship Id="rId1" Type="http://schemas.openxmlformats.org/officeDocument/2006/relationships/image" Target="media/image6.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4555A6-16A4-4D16-8C79-BA2670A39F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2</Pages>
  <Words>442</Words>
  <Characters>2788</Characters>
  <Application>Microsoft Office Word</Application>
  <DocSecurity>0</DocSecurity>
  <Lines>23</Lines>
  <Paragraphs>6</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3224</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Sehr, Anja</cp:lastModifiedBy>
  <cp:revision>7</cp:revision>
  <cp:lastPrinted>2024-03-26T10:10:00Z</cp:lastPrinted>
  <dcterms:created xsi:type="dcterms:W3CDTF">2024-07-08T06:47:00Z</dcterms:created>
  <dcterms:modified xsi:type="dcterms:W3CDTF">2024-07-29T10:03:00Z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7,8,a</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2023-03-24T06:36:33Z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9192f148-74d0-4a7c-9bbc-8e3763cefb0d</vt:lpwstr>
  </property>
  <property fmtid="{D5CDD505-2E9C-101B-9397-08002B2CF9AE}" pid="11" name="MSIP_Label_df1a195f-122b-42dc-a2d3-71a1903dcdac_ContentBits">
    <vt:lpwstr>1</vt:lpwstr>
  </property>
  <property fmtid="{D5CDD505-2E9C-101B-9397-08002B2CF9AE}" pid="12" name="_AdHocReviewCycleID">
    <vt:i4>523381446</vt:i4>
  </property>
  <property fmtid="{D5CDD505-2E9C-101B-9397-08002B2CF9AE}" pid="13" name="_NewReviewCycle">
    <vt:lpwstr/>
  </property>
  <property fmtid="{D5CDD505-2E9C-101B-9397-08002B2CF9AE}" pid="14" name="_EmailSubject">
    <vt:lpwstr>HD 98i - HD 118i</vt:lpwstr>
  </property>
  <property fmtid="{D5CDD505-2E9C-101B-9397-08002B2CF9AE}" pid="15" name="_AuthorEmail">
    <vt:lpwstr>Marcus.Glatte@hamm.eu</vt:lpwstr>
  </property>
  <property fmtid="{D5CDD505-2E9C-101B-9397-08002B2CF9AE}" pid="16" name="_AuthorEmailDisplayName">
    <vt:lpwstr>Glatte,Marcus</vt:lpwstr>
  </property>
  <property fmtid="{D5CDD505-2E9C-101B-9397-08002B2CF9AE}" pid="17" name="_ReviewingToolsShownOnce">
    <vt:lpwstr/>
  </property>
</Properties>
</file>