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B876D" w14:textId="54B85628" w:rsidR="00175235" w:rsidRPr="00831686" w:rsidRDefault="00B86461" w:rsidP="00B86461">
      <w:pPr>
        <w:pStyle w:val="Head"/>
        <w:rPr>
          <w:color w:val="FF0000"/>
          <w:lang w:val="en-US"/>
        </w:rPr>
      </w:pPr>
      <w:r>
        <w:rPr>
          <w:lang w:val="es-ES"/>
        </w:rPr>
        <w:t>Wirtgen Group se presenta con tecnologías vanguardistas en Paving Expo 2024</w:t>
      </w:r>
    </w:p>
    <w:p w14:paraId="07CCD8F5" w14:textId="4D9D615F" w:rsidR="00026B69" w:rsidRPr="00831686" w:rsidRDefault="00ED1D69" w:rsidP="00026B69">
      <w:pPr>
        <w:pStyle w:val="Subhead"/>
        <w:rPr>
          <w:lang w:val="en-US"/>
        </w:rPr>
      </w:pPr>
      <w:r>
        <w:rPr>
          <w:bCs/>
          <w:iCs w:val="0"/>
          <w:lang w:val="es-ES"/>
        </w:rPr>
        <w:t xml:space="preserve">Las soluciones están en sintonía con el eslogan de la feria, «Unir a las personas. Crear oportunidades» </w:t>
      </w:r>
    </w:p>
    <w:p w14:paraId="4C54B93A" w14:textId="72D61266" w:rsidR="00B24860" w:rsidRPr="00831686" w:rsidRDefault="00B24860" w:rsidP="000144B1">
      <w:pPr>
        <w:pStyle w:val="Teaser"/>
        <w:rPr>
          <w:lang w:val="en-US"/>
        </w:rPr>
      </w:pPr>
      <w:r>
        <w:rPr>
          <w:bCs/>
          <w:lang w:val="es-ES"/>
        </w:rPr>
        <w:t>Del 22 al 24 de octubre de 2024, Wirtgen Group presenta en São Paulo junto con John Deere soluciones innovadoras y sostenibles para la construcción de carreteras. En el estand ferial conjunto número 59 en el Center Nord, además de tecnologías de máquina modernas y soluciones digitales, el protagonismo será para el intercambio de impresiones personales con los visitantes, en sintonía con el eslogan «Close to our customers». Por otra parte, expertos en productos ofrecerán dos ponencias especializadas sobre temas tomados de la práctica.</w:t>
      </w:r>
    </w:p>
    <w:p w14:paraId="4006C9EE" w14:textId="18F77739" w:rsidR="00633EBD" w:rsidRPr="00831686" w:rsidRDefault="00633EBD" w:rsidP="00633EBD">
      <w:pPr>
        <w:pStyle w:val="Teaserhead"/>
        <w:rPr>
          <w:lang w:val="en-US"/>
        </w:rPr>
      </w:pPr>
      <w:r>
        <w:rPr>
          <w:bCs/>
          <w:lang w:val="es-ES"/>
        </w:rPr>
        <w:t>Construcción de carreteras para reforzar la sostenibilidad y la conciencia medioambiental</w:t>
      </w:r>
    </w:p>
    <w:p w14:paraId="087D4268" w14:textId="144B4B7F" w:rsidR="00B93EEB" w:rsidRPr="00831686" w:rsidRDefault="006B037A" w:rsidP="00F737B7">
      <w:pPr>
        <w:pStyle w:val="Teaserhead"/>
        <w:rPr>
          <w:b w:val="0"/>
          <w:bCs/>
          <w:lang w:val="en-US"/>
        </w:rPr>
      </w:pPr>
      <w:r>
        <w:rPr>
          <w:b w:val="0"/>
          <w:lang w:val="es-ES"/>
        </w:rPr>
        <w:t xml:space="preserve">En 420 m², el consorcio empresarial presentará una selección de sus soluciones completas ya que, para llevar a cabo proyectos de construcción de carreteras de forma rentable y sobre todo sostenible, es decisiva la interacción exacta entre máquinas y combinaciones de máquinas con las dimensiones correctas y sistemas digitales de asistencia y documentación, junto a métodos y opciones de equipamiento acordes con la respectiva aplicación. </w:t>
      </w:r>
    </w:p>
    <w:p w14:paraId="7071C01E" w14:textId="77777777" w:rsidR="00B93EEB" w:rsidRPr="00831686" w:rsidRDefault="00B93EEB" w:rsidP="00F737B7">
      <w:pPr>
        <w:pStyle w:val="Teaserhead"/>
        <w:rPr>
          <w:b w:val="0"/>
          <w:bCs/>
          <w:lang w:val="en-US"/>
        </w:rPr>
      </w:pPr>
    </w:p>
    <w:p w14:paraId="72CDC007" w14:textId="45B9E4F4" w:rsidR="00B93EEB" w:rsidRPr="00831686" w:rsidRDefault="00B04EBC" w:rsidP="00F737B7">
      <w:pPr>
        <w:pStyle w:val="Teaserhead"/>
        <w:rPr>
          <w:lang w:val="en-US"/>
        </w:rPr>
      </w:pPr>
      <w:r>
        <w:rPr>
          <w:bCs/>
          <w:lang w:val="es-ES"/>
        </w:rPr>
        <w:t>Productos de exposición para todas las áreas de aplicación, incluido un estreno</w:t>
      </w:r>
    </w:p>
    <w:p w14:paraId="683AF343" w14:textId="73A0AC7B" w:rsidR="00B93EEB" w:rsidRPr="00831686" w:rsidRDefault="00776D58" w:rsidP="00F737B7">
      <w:pPr>
        <w:pStyle w:val="Teaserhead"/>
        <w:rPr>
          <w:b w:val="0"/>
          <w:bCs/>
          <w:lang w:val="en-US"/>
        </w:rPr>
      </w:pPr>
      <w:r>
        <w:rPr>
          <w:b w:val="0"/>
          <w:lang w:val="es-ES"/>
        </w:rPr>
        <w:t xml:space="preserve">En el ámbito del fresado en frío, a los visitantes les espera la fresadora compacta W 150 F de Wirtgen. Con la extendedora de asfalto SUPER 1300  de Vögele también estará presente </w:t>
      </w:r>
      <w:r>
        <w:rPr>
          <w:b w:val="0"/>
          <w:i/>
          <w:iCs/>
          <w:lang w:val="es-ES"/>
        </w:rPr>
        <w:t xml:space="preserve">in situ </w:t>
      </w:r>
      <w:r>
        <w:rPr>
          <w:b w:val="0"/>
          <w:lang w:val="es-ES"/>
        </w:rPr>
        <w:t>una representante de la clase compacta, mientras que Hamm mostrará con el HC 200 P y el HD 14 VT un compactador de tierra y de asfalto, respectivamente. Por su parte, la nueva pala cargadora sobre ruedas JD 524P celebrará su estreno. Además, John Deere presentará la motoniveladora JD 620 P destinada al movimiento de tierras.Grader</w:t>
      </w:r>
    </w:p>
    <w:p w14:paraId="735904DE" w14:textId="77777777" w:rsidR="00B93EEB" w:rsidRPr="00831686" w:rsidRDefault="00B93EEB" w:rsidP="00F737B7">
      <w:pPr>
        <w:pStyle w:val="Teaserhead"/>
        <w:rPr>
          <w:b w:val="0"/>
          <w:bCs/>
          <w:lang w:val="en-US"/>
        </w:rPr>
      </w:pPr>
    </w:p>
    <w:p w14:paraId="5B689B1A" w14:textId="72BE25B2" w:rsidR="00B04EBC" w:rsidRPr="00831686" w:rsidRDefault="00B04EBC" w:rsidP="00F737B7">
      <w:pPr>
        <w:pStyle w:val="Teaserhead"/>
        <w:rPr>
          <w:lang w:val="en-US"/>
        </w:rPr>
      </w:pPr>
      <w:r>
        <w:rPr>
          <w:bCs/>
          <w:lang w:val="es-ES"/>
        </w:rPr>
        <w:t>La digitalización como impulso para la seguridad y la sostenibilidad</w:t>
      </w:r>
    </w:p>
    <w:p w14:paraId="0983B453" w14:textId="13BB2ABE" w:rsidR="00F737B7" w:rsidRPr="00831686" w:rsidRDefault="00C2552B" w:rsidP="00F737B7">
      <w:pPr>
        <w:pStyle w:val="Teaserhead"/>
        <w:rPr>
          <w:b w:val="0"/>
          <w:bCs/>
          <w:lang w:val="en-US"/>
        </w:rPr>
      </w:pPr>
      <w:r>
        <w:rPr>
          <w:b w:val="0"/>
          <w:lang w:val="es-ES"/>
        </w:rPr>
        <w:t>Además de la eficiencia de las máquinas, la digitalización y las soluciones de sistema interconectadas son importantes factores que impulsan la evolución del proceso de construcción de carreteras en su conjunto. En diversas presentaciones especiales, Wirtgen Group mostrará, entre otras cosas, el John Deere Operations Center, la plataforma centralizada para todas las soluciones digitales actuales y futuras con vistas a la optimización de los procesos, las máquinas y el servicio técnico.</w:t>
      </w:r>
      <w:r>
        <w:rPr>
          <w:bCs/>
          <w:lang w:val="es-ES"/>
        </w:rPr>
        <w:t xml:space="preserve"> </w:t>
      </w:r>
    </w:p>
    <w:p w14:paraId="16A740C8" w14:textId="22758476" w:rsidR="00B04EBC" w:rsidRPr="00831686" w:rsidRDefault="00B04EBC" w:rsidP="00F737B7">
      <w:pPr>
        <w:pStyle w:val="Teaserhead"/>
        <w:rPr>
          <w:b w:val="0"/>
          <w:bCs/>
          <w:lang w:val="en-US"/>
        </w:rPr>
      </w:pPr>
      <w:r>
        <w:rPr>
          <w:b w:val="0"/>
          <w:lang w:val="es-ES"/>
        </w:rPr>
        <w:t>Se pondrá un foco de atención especial también en las tecnologías de producción de asfalto que ofrece Wirtgen Group con sus dos marcas de productos Ciber y Benninghoven.</w:t>
      </w:r>
    </w:p>
    <w:p w14:paraId="499843E4" w14:textId="6A24A3F0" w:rsidR="00B04EBC" w:rsidRPr="00831686" w:rsidRDefault="00B04EBC" w:rsidP="00F737B7">
      <w:pPr>
        <w:pStyle w:val="Teaserhead"/>
        <w:rPr>
          <w:b w:val="0"/>
          <w:bCs/>
          <w:lang w:val="en-US"/>
        </w:rPr>
      </w:pPr>
      <w:r>
        <w:rPr>
          <w:b w:val="0"/>
          <w:lang w:val="es-ES"/>
        </w:rPr>
        <w:t>Así, con el Green Road Advisor, Ciber presenta un nuevo software que contribuye a identificar los costes principales y la huella de CO</w:t>
      </w:r>
      <w:r>
        <w:rPr>
          <w:b w:val="0"/>
          <w:vertAlign w:val="subscript"/>
          <w:lang w:val="es-ES"/>
        </w:rPr>
        <w:t>2</w:t>
      </w:r>
      <w:r>
        <w:rPr>
          <w:b w:val="0"/>
          <w:lang w:val="es-ES"/>
        </w:rPr>
        <w:t xml:space="preserve"> en el curso de la producción de asfalto.</w:t>
      </w:r>
    </w:p>
    <w:p w14:paraId="090681D6" w14:textId="5ED3CD4A" w:rsidR="007C1DDE" w:rsidRPr="00831686" w:rsidRDefault="007C1DDE" w:rsidP="007C1DDE">
      <w:pPr>
        <w:pStyle w:val="Teaserhead"/>
        <w:jc w:val="right"/>
        <w:rPr>
          <w:b w:val="0"/>
          <w:bCs/>
          <w:i/>
          <w:iCs/>
          <w:szCs w:val="22"/>
          <w:lang w:val="en-US"/>
        </w:rPr>
      </w:pPr>
    </w:p>
    <w:p w14:paraId="13530C41" w14:textId="77777777" w:rsidR="00831686" w:rsidRDefault="00831686">
      <w:pPr>
        <w:rPr>
          <w:rFonts w:ascii="Verdana" w:eastAsiaTheme="minorHAnsi" w:hAnsi="Verdana" w:cstheme="minorBidi"/>
          <w:b/>
          <w:bCs/>
          <w:sz w:val="22"/>
          <w:lang w:val="es-ES" w:eastAsia="en-US"/>
        </w:rPr>
      </w:pPr>
      <w:r>
        <w:rPr>
          <w:bCs/>
          <w:lang w:val="es-ES"/>
        </w:rPr>
        <w:br w:type="page"/>
      </w:r>
    </w:p>
    <w:p w14:paraId="7F1E31E4" w14:textId="0849D3E7" w:rsidR="00481E6D" w:rsidRPr="00831686" w:rsidRDefault="00776010" w:rsidP="00ED5C12">
      <w:pPr>
        <w:pStyle w:val="Teaserhead"/>
        <w:rPr>
          <w:lang w:val="en-US"/>
        </w:rPr>
      </w:pPr>
      <w:r>
        <w:rPr>
          <w:bCs/>
          <w:lang w:val="es-ES"/>
        </w:rPr>
        <w:lastRenderedPageBreak/>
        <w:t>La presencia en la feria se culmina con ponencias especializadas</w:t>
      </w:r>
    </w:p>
    <w:p w14:paraId="653216CC" w14:textId="5BF85910" w:rsidR="002C765A" w:rsidRPr="00831686" w:rsidRDefault="00E12808" w:rsidP="00FA2574">
      <w:pPr>
        <w:pStyle w:val="Teaserhead"/>
        <w:rPr>
          <w:b w:val="0"/>
          <w:bCs/>
          <w:lang w:val="en-US"/>
        </w:rPr>
      </w:pPr>
      <w:r>
        <w:rPr>
          <w:b w:val="0"/>
          <w:lang w:val="es-ES"/>
        </w:rPr>
        <w:t xml:space="preserve">La construcción de carreteras moderna solo es posible con soluciones eficientes y sostenibles que cumplan los requisitos cada vez más exigentes en cuanto a protección medioambiental y seguridad para el ser humano y la naturaleza. En su ponencia «Métodos acreditados para la sostenibilidad en la construcción y la rehabilitación de carreteras», los especialistas en aplicaciones Adriano da Rosa y Vinícius Dutra (ambos de Ciber) y Rafael Valentini (Vögele) presentarán perspectivas prácticas con más detalle. Ese mismo día, Cees Haasnoot (Vögele) hablará sobre el tema «Uso eficiente de los sistemas de nivelación electrónicos para conseguir altos valores IRI». </w:t>
      </w:r>
    </w:p>
    <w:p w14:paraId="20431FB7" w14:textId="00A0AC60" w:rsidR="0056655D" w:rsidRPr="00831686" w:rsidRDefault="006E11A6" w:rsidP="00FA2574">
      <w:pPr>
        <w:pStyle w:val="Teaserhead"/>
        <w:rPr>
          <w:b w:val="0"/>
          <w:bCs/>
          <w:lang w:val="en-US"/>
        </w:rPr>
      </w:pPr>
      <w:r>
        <w:rPr>
          <w:b w:val="0"/>
          <w:lang w:val="es-ES"/>
        </w:rPr>
        <w:t xml:space="preserve">Ambas conferencias tendrán lugar el jueves, 24 de octubre, en el auditorio Fernão Dias. </w:t>
      </w:r>
    </w:p>
    <w:p w14:paraId="051CA244" w14:textId="77777777" w:rsidR="00C43DFA" w:rsidRPr="00831686" w:rsidRDefault="00C43DFA" w:rsidP="004B07DD">
      <w:pPr>
        <w:pStyle w:val="Teaserhead"/>
        <w:rPr>
          <w:lang w:val="en-US"/>
        </w:rPr>
      </w:pPr>
    </w:p>
    <w:p w14:paraId="2746317C" w14:textId="2062B092" w:rsidR="007F164D" w:rsidRPr="00831686" w:rsidRDefault="007F164D" w:rsidP="004B07DD">
      <w:pPr>
        <w:pStyle w:val="Teaserhead"/>
        <w:rPr>
          <w:lang w:val="en-US"/>
        </w:rPr>
      </w:pPr>
      <w:r>
        <w:rPr>
          <w:bCs/>
          <w:lang w:val="es-ES"/>
        </w:rPr>
        <w:t xml:space="preserve">Fotos: </w:t>
      </w:r>
    </w:p>
    <w:p w14:paraId="148622DF" w14:textId="77777777" w:rsidR="00435DF9" w:rsidRPr="00831686" w:rsidRDefault="00435DF9" w:rsidP="004B07DD">
      <w:pPr>
        <w:pStyle w:val="Teaserhead"/>
        <w:rPr>
          <w:lang w:val="en-US"/>
        </w:rPr>
      </w:pPr>
    </w:p>
    <w:p w14:paraId="1C887CB5" w14:textId="699DE6F2" w:rsidR="00983E0A" w:rsidRPr="00831686" w:rsidRDefault="00435DF9" w:rsidP="00983E0A">
      <w:pPr>
        <w:pStyle w:val="BUbold"/>
        <w:rPr>
          <w:color w:val="FF0000"/>
          <w:lang w:val="en-US"/>
        </w:rPr>
      </w:pPr>
      <w:r>
        <w:rPr>
          <w:b w:val="0"/>
          <w:noProof/>
          <w:lang w:val="es-ES"/>
        </w:rPr>
        <w:drawing>
          <wp:inline distT="0" distB="0" distL="0" distR="0" wp14:anchorId="777AFCD0" wp14:editId="2AFFDD40">
            <wp:extent cx="1801574" cy="1350714"/>
            <wp:effectExtent l="0" t="0" r="1905" b="0"/>
            <wp:docPr id="215777806" name="Grafik 2157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77806" name="Grafik 21577780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01574" cy="1350714"/>
                    </a:xfrm>
                    <a:prstGeom prst="rect">
                      <a:avLst/>
                    </a:prstGeom>
                    <a:noFill/>
                    <a:ln>
                      <a:noFill/>
                    </a:ln>
                  </pic:spPr>
                </pic:pic>
              </a:graphicData>
            </a:graphic>
          </wp:inline>
        </w:drawing>
      </w:r>
      <w:r>
        <w:rPr>
          <w:b w:val="0"/>
          <w:lang w:val="es-ES"/>
        </w:rPr>
        <w:br/>
      </w:r>
      <w:r>
        <w:rPr>
          <w:bCs/>
          <w:lang w:val="es-ES"/>
        </w:rPr>
        <w:t>expo_H_HC 200 P</w:t>
      </w:r>
    </w:p>
    <w:p w14:paraId="26B9E2C3" w14:textId="04DE1185" w:rsidR="00435DF9" w:rsidRPr="00831686" w:rsidRDefault="00983E0A" w:rsidP="00983E0A">
      <w:pPr>
        <w:pStyle w:val="BUnormal"/>
        <w:rPr>
          <w:lang w:val="en-US"/>
        </w:rPr>
      </w:pPr>
      <w:r>
        <w:rPr>
          <w:lang w:val="es-ES"/>
        </w:rPr>
        <w:t>El compactador HC 200 de Hamm con tambor de pata de cabra ofrece una alta capacidad de compactación, una dirección óptima y el máximo confort de marcha.</w:t>
      </w:r>
    </w:p>
    <w:p w14:paraId="1E31C873" w14:textId="4E0518F8" w:rsidR="006411F5" w:rsidRPr="00831686" w:rsidRDefault="006411F5" w:rsidP="006411F5">
      <w:pPr>
        <w:pStyle w:val="BUbold"/>
        <w:rPr>
          <w:highlight w:val="magenta"/>
          <w:lang w:val="en-US"/>
        </w:rPr>
      </w:pPr>
      <w:r>
        <w:rPr>
          <w:b w:val="0"/>
          <w:noProof/>
          <w:lang w:val="es-ES"/>
        </w:rPr>
        <w:drawing>
          <wp:inline distT="0" distB="0" distL="0" distR="0" wp14:anchorId="181C7D06" wp14:editId="66FC2C9A">
            <wp:extent cx="1804080" cy="1351181"/>
            <wp:effectExtent l="0" t="0" r="5715" b="1905"/>
            <wp:docPr id="1599946987" name="Grafik 1599946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46987" name="Grafik 1599946987"/>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804080" cy="1351181"/>
                    </a:xfrm>
                    <a:prstGeom prst="rect">
                      <a:avLst/>
                    </a:prstGeom>
                    <a:noFill/>
                    <a:ln>
                      <a:noFill/>
                    </a:ln>
                  </pic:spPr>
                </pic:pic>
              </a:graphicData>
            </a:graphic>
          </wp:inline>
        </w:drawing>
      </w:r>
      <w:r>
        <w:rPr>
          <w:b w:val="0"/>
          <w:lang w:val="es-ES"/>
        </w:rPr>
        <w:br/>
      </w:r>
      <w:r>
        <w:rPr>
          <w:bCs/>
          <w:lang w:val="es-ES"/>
        </w:rPr>
        <w:t>W_pic_W150F_00010_HI</w:t>
      </w:r>
    </w:p>
    <w:p w14:paraId="76E3B17A" w14:textId="304C4132" w:rsidR="006411F5" w:rsidRPr="00831686" w:rsidRDefault="00983E0A" w:rsidP="006411F5">
      <w:pPr>
        <w:pStyle w:val="BUnormal"/>
        <w:rPr>
          <w:lang w:val="en-US"/>
        </w:rPr>
      </w:pPr>
      <w:r>
        <w:rPr>
          <w:lang w:val="es-ES"/>
        </w:rPr>
        <w:t xml:space="preserve">La fresadora compacta W 150 F de Wirtgen combina una alta productividad con dimensiones compactas. </w:t>
      </w:r>
    </w:p>
    <w:p w14:paraId="19790AD7" w14:textId="102F19AA" w:rsidR="001E6E50" w:rsidRDefault="00644D30" w:rsidP="001E6E50">
      <w:pPr>
        <w:pStyle w:val="BUbold"/>
      </w:pPr>
      <w:r>
        <w:rPr>
          <w:bCs/>
          <w:noProof/>
          <w:lang w:val="es-ES"/>
        </w:rPr>
        <w:drawing>
          <wp:inline distT="0" distB="0" distL="0" distR="0" wp14:anchorId="34DF136B" wp14:editId="2BB201CF">
            <wp:extent cx="1804670" cy="1042536"/>
            <wp:effectExtent l="0" t="0" r="5080" b="5715"/>
            <wp:docPr id="16009180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918046" name="Grafik 1"/>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804670" cy="1042536"/>
                    </a:xfrm>
                    <a:prstGeom prst="rect">
                      <a:avLst/>
                    </a:prstGeom>
                    <a:noFill/>
                  </pic:spPr>
                </pic:pic>
              </a:graphicData>
            </a:graphic>
          </wp:inline>
        </w:drawing>
      </w:r>
    </w:p>
    <w:p w14:paraId="41BB8702" w14:textId="6C6D9247" w:rsidR="00706423" w:rsidRPr="00831686" w:rsidRDefault="00435DF9" w:rsidP="001E6E50">
      <w:pPr>
        <w:pStyle w:val="BUbold"/>
        <w:rPr>
          <w:lang w:val="en-US"/>
        </w:rPr>
      </w:pPr>
      <w:r>
        <w:rPr>
          <w:bCs/>
          <w:lang w:val="es-ES"/>
        </w:rPr>
        <w:t>JV_SUPER_1300_V_1333</w:t>
      </w:r>
    </w:p>
    <w:p w14:paraId="5C09CB2E" w14:textId="72AA5895" w:rsidR="001C5084" w:rsidRPr="00831686" w:rsidRDefault="002D6555" w:rsidP="003647A0">
      <w:pPr>
        <w:pStyle w:val="BUnormal"/>
        <w:rPr>
          <w:lang w:val="en-US"/>
        </w:rPr>
      </w:pPr>
      <w:r>
        <w:rPr>
          <w:lang w:val="es-ES"/>
        </w:rPr>
        <w:t>La SUPER 1300  de Vögele es una extendedora compacta fácil de manejar que cuenta con un amplio espectro de aplicaciones gracias a sus anchuras de extendido de hasta 5 m.</w:t>
      </w:r>
    </w:p>
    <w:p w14:paraId="025C2790" w14:textId="77777777" w:rsidR="006E0449" w:rsidRDefault="006E0449" w:rsidP="006E0449">
      <w:pPr>
        <w:pStyle w:val="BUbold"/>
        <w:rPr>
          <w:color w:val="FF0000"/>
        </w:rPr>
      </w:pPr>
      <w:r>
        <w:rPr>
          <w:bCs/>
          <w:noProof/>
          <w:lang w:val="es-ES"/>
        </w:rPr>
        <w:lastRenderedPageBreak/>
        <w:drawing>
          <wp:inline distT="0" distB="0" distL="0" distR="0" wp14:anchorId="0C89DE65" wp14:editId="37A40DCB">
            <wp:extent cx="1801574" cy="1200766"/>
            <wp:effectExtent l="0" t="0" r="8255" b="0"/>
            <wp:docPr id="1873627428" name="Grafik 1873627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27428" name="Grafik 1873627428"/>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801574" cy="1200766"/>
                    </a:xfrm>
                    <a:prstGeom prst="rect">
                      <a:avLst/>
                    </a:prstGeom>
                    <a:noFill/>
                    <a:ln>
                      <a:noFill/>
                    </a:ln>
                  </pic:spPr>
                </pic:pic>
              </a:graphicData>
            </a:graphic>
          </wp:inline>
        </w:drawing>
      </w:r>
    </w:p>
    <w:p w14:paraId="24666108" w14:textId="4229D95C" w:rsidR="006E0449" w:rsidRPr="00831686" w:rsidRDefault="006E0449" w:rsidP="006E0449">
      <w:pPr>
        <w:pStyle w:val="BUbold"/>
        <w:rPr>
          <w:lang w:val="en-US"/>
        </w:rPr>
      </w:pPr>
      <w:r>
        <w:rPr>
          <w:bCs/>
          <w:lang w:val="es-ES"/>
        </w:rPr>
        <w:t xml:space="preserve">C_pic_Paving_Expo_2023_0523_0003 </w:t>
      </w:r>
    </w:p>
    <w:p w14:paraId="06A53FB6" w14:textId="38E0D051" w:rsidR="006E0449" w:rsidRPr="00831686" w:rsidRDefault="006E0449" w:rsidP="006E0449">
      <w:pPr>
        <w:pStyle w:val="BUnormal"/>
        <w:rPr>
          <w:lang w:val="en-US"/>
        </w:rPr>
      </w:pPr>
      <w:r>
        <w:rPr>
          <w:lang w:val="es-ES"/>
        </w:rPr>
        <w:t xml:space="preserve">El estand conjunto de Wirtgen Group y John Deere despertó ya en la Paving Expo 2023 un gran interés entre los visitantes por las soluciones sostenibles de ambas empresas para la construcción de carreteras. </w:t>
      </w:r>
    </w:p>
    <w:p w14:paraId="54598B0E" w14:textId="44758166" w:rsidR="00AC1F7A" w:rsidRPr="00831686" w:rsidRDefault="00AC1F7A" w:rsidP="00AC1F7A">
      <w:pPr>
        <w:pStyle w:val="Note"/>
        <w:rPr>
          <w:lang w:val="en-US"/>
        </w:rPr>
      </w:pPr>
      <w:r>
        <w:rPr>
          <w:iCs/>
          <w:lang w:val="es-ES"/>
        </w:rPr>
        <w:t>Nota: estas fotos sirven únicamente de vista previa. Para la impresión en las publicaciones, utilice las fotos con una resolución de 300 dpi que se encuentran disponibles para su descarga en las páginas web de Wirtgen Group.</w:t>
      </w:r>
    </w:p>
    <w:p w14:paraId="184CF2EC" w14:textId="77777777" w:rsidR="00435DF9" w:rsidRPr="00831686" w:rsidRDefault="00435DF9" w:rsidP="00435DF9">
      <w:pPr>
        <w:pStyle w:val="Standardabsatz"/>
        <w:rPr>
          <w:lang w:val="en-US"/>
        </w:rPr>
      </w:pPr>
    </w:p>
    <w:p w14:paraId="53E56922" w14:textId="30DCC92A" w:rsidR="00134D41" w:rsidRDefault="00134D41" w:rsidP="00134D41">
      <w:pPr>
        <w:pStyle w:val="Absatzberschrift"/>
        <w:rPr>
          <w:iCs/>
        </w:rPr>
      </w:pPr>
      <w:r>
        <w:rPr>
          <w:bCs/>
          <w:lang w:val="es-ES"/>
        </w:rPr>
        <w:t>Encontrará más información en:</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es-ES"/>
        </w:rPr>
        <w:t>WIRTGEN GROUP</w:t>
      </w:r>
    </w:p>
    <w:p w14:paraId="2130E971" w14:textId="77777777" w:rsidR="00134D41" w:rsidRDefault="00134D41" w:rsidP="00134D41">
      <w:pPr>
        <w:pStyle w:val="Fuzeile1"/>
      </w:pPr>
      <w:r>
        <w:rPr>
          <w:bCs w:val="0"/>
          <w:iCs w:val="0"/>
          <w:lang w:val="es-ES"/>
        </w:rPr>
        <w:t>Public Relations</w:t>
      </w:r>
    </w:p>
    <w:p w14:paraId="6C785191" w14:textId="77777777" w:rsidR="00134D41" w:rsidRDefault="00134D41" w:rsidP="00134D41">
      <w:pPr>
        <w:pStyle w:val="Fuzeile1"/>
      </w:pPr>
      <w:r>
        <w:rPr>
          <w:bCs w:val="0"/>
          <w:iCs w:val="0"/>
          <w:lang w:val="es-ES"/>
        </w:rPr>
        <w:t>Reinhard-Wirtgen-Straße 2</w:t>
      </w:r>
    </w:p>
    <w:p w14:paraId="5EDE0662" w14:textId="77777777" w:rsidR="00134D41" w:rsidRPr="00831686" w:rsidRDefault="00134D41" w:rsidP="00134D41">
      <w:pPr>
        <w:pStyle w:val="Fuzeile1"/>
        <w:rPr>
          <w:lang w:val="en-US"/>
        </w:rPr>
      </w:pPr>
      <w:r>
        <w:rPr>
          <w:bCs w:val="0"/>
          <w:iCs w:val="0"/>
          <w:lang w:val="es-ES"/>
        </w:rPr>
        <w:t>53578 Windhagen</w:t>
      </w:r>
    </w:p>
    <w:p w14:paraId="06A7CE39" w14:textId="77777777" w:rsidR="00134D41" w:rsidRPr="00831686" w:rsidRDefault="00134D41" w:rsidP="00134D41">
      <w:pPr>
        <w:pStyle w:val="Fuzeile1"/>
        <w:rPr>
          <w:lang w:val="en-US"/>
        </w:rPr>
      </w:pPr>
      <w:r>
        <w:rPr>
          <w:bCs w:val="0"/>
          <w:iCs w:val="0"/>
          <w:lang w:val="es-ES"/>
        </w:rPr>
        <w:t>Alemania</w:t>
      </w:r>
    </w:p>
    <w:p w14:paraId="6E9F1468" w14:textId="77777777" w:rsidR="00134D41" w:rsidRPr="00831686" w:rsidRDefault="00134D41" w:rsidP="00134D41">
      <w:pPr>
        <w:pStyle w:val="Fuzeile1"/>
        <w:rPr>
          <w:lang w:val="en-US"/>
        </w:rPr>
      </w:pPr>
    </w:p>
    <w:p w14:paraId="67DEC05B" w14:textId="77777777" w:rsidR="00134D41" w:rsidRPr="00831686" w:rsidRDefault="00134D41" w:rsidP="00134D41">
      <w:pPr>
        <w:pStyle w:val="Fuzeile1"/>
        <w:rPr>
          <w:rFonts w:ascii="Times New Roman" w:hAnsi="Times New Roman" w:cs="Times New Roman"/>
          <w:color w:val="FF0000"/>
          <w:lang w:val="en-US"/>
        </w:rPr>
      </w:pPr>
      <w:r>
        <w:rPr>
          <w:bCs w:val="0"/>
          <w:iCs w:val="0"/>
          <w:lang w:val="es-ES"/>
        </w:rPr>
        <w:t xml:space="preserve">Teléfono: +49 (0) 2645 131 – 1966 </w:t>
      </w:r>
    </w:p>
    <w:p w14:paraId="67865685" w14:textId="77777777" w:rsidR="00134D41" w:rsidRPr="00831686" w:rsidRDefault="00134D41" w:rsidP="00134D41">
      <w:pPr>
        <w:pStyle w:val="Fuzeile1"/>
        <w:rPr>
          <w:lang w:val="en-US"/>
        </w:rPr>
      </w:pPr>
      <w:r>
        <w:rPr>
          <w:bCs w:val="0"/>
          <w:iCs w:val="0"/>
          <w:lang w:val="es-ES"/>
        </w:rPr>
        <w:t>Fax: +49 (0) 2645 131 – 499</w:t>
      </w:r>
    </w:p>
    <w:p w14:paraId="27B22900" w14:textId="07E5056B" w:rsidR="00134D41" w:rsidRPr="00831686" w:rsidRDefault="00134D41" w:rsidP="00134D41">
      <w:pPr>
        <w:pStyle w:val="Fuzeile1"/>
        <w:rPr>
          <w:lang w:val="en-US"/>
        </w:rPr>
      </w:pPr>
      <w:r>
        <w:rPr>
          <w:bCs w:val="0"/>
          <w:iCs w:val="0"/>
          <w:lang w:val="es-ES"/>
        </w:rPr>
        <w:t>Correo electrónico: PR@wirtgen-group.com</w:t>
      </w:r>
    </w:p>
    <w:p w14:paraId="78DBA210" w14:textId="77777777" w:rsidR="00134D41" w:rsidRPr="00F91A52" w:rsidRDefault="00134D41" w:rsidP="00134D41">
      <w:pPr>
        <w:pStyle w:val="Fuzeile1"/>
        <w:rPr>
          <w:vanish/>
        </w:rPr>
      </w:pPr>
    </w:p>
    <w:p w14:paraId="5BD613C5" w14:textId="1FE4CF07" w:rsidR="00134D41" w:rsidRPr="006C48A4" w:rsidRDefault="00831686" w:rsidP="00F74540">
      <w:pPr>
        <w:pStyle w:val="Fuzeile1"/>
      </w:pPr>
      <w:hyperlink r:id="rId14" w:history="1">
        <w:r w:rsidR="00AE3DA8">
          <w:rPr>
            <w:rStyle w:val="Hyperlink"/>
            <w:bCs w:val="0"/>
            <w:iCs w:val="0"/>
            <w:lang w:val="es-ES"/>
          </w:rPr>
          <w:t>www.wirtgen-group.com</w:t>
        </w:r>
      </w:hyperlink>
      <w:r w:rsidR="00AE3DA8">
        <w:rPr>
          <w:bCs w:val="0"/>
          <w:iCs w:val="0"/>
          <w:lang w:val="es-ES"/>
        </w:rPr>
        <w:t xml:space="preserve"> </w:t>
      </w:r>
    </w:p>
    <w:sectPr w:rsidR="00134D41" w:rsidRPr="006C48A4"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28E82" w14:textId="77777777" w:rsidR="00960DDF" w:rsidRDefault="00960DDF" w:rsidP="00E55534">
      <w:r>
        <w:separator/>
      </w:r>
    </w:p>
  </w:endnote>
  <w:endnote w:type="continuationSeparator" w:id="0">
    <w:p w14:paraId="5CA9B293" w14:textId="77777777" w:rsidR="00960DDF" w:rsidRDefault="00960DD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A5FAE" w14:textId="77777777" w:rsidR="00960DDF" w:rsidRDefault="00960DDF" w:rsidP="00E55534">
      <w:r>
        <w:separator/>
      </w:r>
    </w:p>
  </w:footnote>
  <w:footnote w:type="continuationSeparator" w:id="0">
    <w:p w14:paraId="0F96F91C" w14:textId="77777777" w:rsidR="00960DDF" w:rsidRDefault="00960DD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8DE3" w14:textId="260F1B6A" w:rsidR="00D82936" w:rsidRDefault="004B07DD">
    <w:pPr>
      <w:pStyle w:val="Kopfzeile"/>
    </w:pPr>
    <w:r>
      <w:rPr>
        <w:noProof/>
        <w:lang w:val="es-ES"/>
      </w:rPr>
      <mc:AlternateContent>
        <mc:Choice Requires="wps">
          <w:drawing>
            <wp:anchor distT="0" distB="0" distL="0" distR="0" simplePos="0" relativeHeight="251662336" behindDoc="0" locked="0" layoutInCell="1" allowOverlap="1" wp14:anchorId="2C9B7133" wp14:editId="3EBE551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3E4EEA" w14:textId="41662593"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C9B7133"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" filled="f" stroked="f">
              <v:textbox style="mso-fit-shape-to-text:t" inset="0,0,15pt,0">
                <w:txbxContent>
                  <w:p w14:paraId="103E4EEA" w14:textId="41662593"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07B736B2" w:rsidR="00533132" w:rsidRPr="00533132" w:rsidRDefault="004B07DD" w:rsidP="00533132">
    <w:pPr>
      <w:pStyle w:val="Kopfzeile"/>
    </w:pPr>
    <w:r>
      <w:rPr>
        <w:noProof/>
        <w:lang w:val="es-ES"/>
      </w:rPr>
      <mc:AlternateContent>
        <mc:Choice Requires="wps">
          <w:drawing>
            <wp:anchor distT="0" distB="0" distL="0" distR="0" simplePos="0" relativeHeight="251663360" behindDoc="0" locked="0" layoutInCell="1" allowOverlap="1" wp14:anchorId="1AB9F0F4" wp14:editId="13DCE47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DE63" w14:textId="0D902E9F"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B9F0F4"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" filled="f" stroked="f">
              <v:textbox style="mso-fit-shape-to-text:t" inset="0,0,15pt,0">
                <w:txbxContent>
                  <w:p w14:paraId="22F0DE63" w14:textId="0D902E9F"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2E2A0404" w:rsidR="00533132" w:rsidRDefault="004B07DD">
    <w:pPr>
      <w:pStyle w:val="Kopfzeile"/>
    </w:pPr>
    <w:r>
      <w:rPr>
        <w:noProof/>
        <w:lang w:val="es-ES"/>
      </w:rPr>
      <mc:AlternateContent>
        <mc:Choice Requires="wps">
          <w:drawing>
            <wp:anchor distT="0" distB="0" distL="0" distR="0" simplePos="0" relativeHeight="251661312" behindDoc="0" locked="0" layoutInCell="1" allowOverlap="1" wp14:anchorId="1CE8E7D2" wp14:editId="2BA763A0">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66B00" w14:textId="1953897D"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E8E7D2"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" filled="f" stroked="f">
              <v:textbox style="mso-fit-shape-to-text:t" inset="0,0,15pt,0">
                <w:txbxContent>
                  <w:p w14:paraId="07566B00" w14:textId="1953897D"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97C9B"/>
    <w:rsid w:val="000A0479"/>
    <w:rsid w:val="000A27DC"/>
    <w:rsid w:val="000A36D9"/>
    <w:rsid w:val="000A4C7D"/>
    <w:rsid w:val="000A50C4"/>
    <w:rsid w:val="000A5AF8"/>
    <w:rsid w:val="000A7B86"/>
    <w:rsid w:val="000B06EB"/>
    <w:rsid w:val="000B0998"/>
    <w:rsid w:val="000B3244"/>
    <w:rsid w:val="000B376E"/>
    <w:rsid w:val="000B3812"/>
    <w:rsid w:val="000B4EF6"/>
    <w:rsid w:val="000B582B"/>
    <w:rsid w:val="000B7AE3"/>
    <w:rsid w:val="000B7EBE"/>
    <w:rsid w:val="000C5E7F"/>
    <w:rsid w:val="000C6716"/>
    <w:rsid w:val="000C728C"/>
    <w:rsid w:val="000C7CB2"/>
    <w:rsid w:val="000D15C3"/>
    <w:rsid w:val="000D1A3E"/>
    <w:rsid w:val="000D350F"/>
    <w:rsid w:val="000D37F0"/>
    <w:rsid w:val="000D58CF"/>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04A4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0D5E"/>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26F"/>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6E50"/>
    <w:rsid w:val="001E75EB"/>
    <w:rsid w:val="001F58CE"/>
    <w:rsid w:val="00200355"/>
    <w:rsid w:val="0021351D"/>
    <w:rsid w:val="00214363"/>
    <w:rsid w:val="00215337"/>
    <w:rsid w:val="00221EA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3F95"/>
    <w:rsid w:val="00295E2E"/>
    <w:rsid w:val="0029634D"/>
    <w:rsid w:val="002A3F45"/>
    <w:rsid w:val="002A5AA5"/>
    <w:rsid w:val="002A7B3E"/>
    <w:rsid w:val="002A7E38"/>
    <w:rsid w:val="002B073D"/>
    <w:rsid w:val="002B0ABB"/>
    <w:rsid w:val="002B2AEE"/>
    <w:rsid w:val="002B542C"/>
    <w:rsid w:val="002C1A77"/>
    <w:rsid w:val="002C7542"/>
    <w:rsid w:val="002C765A"/>
    <w:rsid w:val="002D023D"/>
    <w:rsid w:val="002D065C"/>
    <w:rsid w:val="002D0780"/>
    <w:rsid w:val="002D2730"/>
    <w:rsid w:val="002D2EE5"/>
    <w:rsid w:val="002D3E31"/>
    <w:rsid w:val="002D4F0A"/>
    <w:rsid w:val="002D5EFF"/>
    <w:rsid w:val="002D63E6"/>
    <w:rsid w:val="002D6555"/>
    <w:rsid w:val="002E25AE"/>
    <w:rsid w:val="002E3965"/>
    <w:rsid w:val="002E45C0"/>
    <w:rsid w:val="002E5651"/>
    <w:rsid w:val="002E5F5F"/>
    <w:rsid w:val="002E6679"/>
    <w:rsid w:val="002E6A15"/>
    <w:rsid w:val="002E765F"/>
    <w:rsid w:val="002E7E4E"/>
    <w:rsid w:val="002F108B"/>
    <w:rsid w:val="002F1368"/>
    <w:rsid w:val="002F4F86"/>
    <w:rsid w:val="002F5818"/>
    <w:rsid w:val="002F70FD"/>
    <w:rsid w:val="003006B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3460B"/>
    <w:rsid w:val="003405AD"/>
    <w:rsid w:val="0034191A"/>
    <w:rsid w:val="0034306D"/>
    <w:rsid w:val="003431D0"/>
    <w:rsid w:val="00343CC7"/>
    <w:rsid w:val="0034509D"/>
    <w:rsid w:val="00347482"/>
    <w:rsid w:val="003533A6"/>
    <w:rsid w:val="00353922"/>
    <w:rsid w:val="00357827"/>
    <w:rsid w:val="003602C0"/>
    <w:rsid w:val="003604EE"/>
    <w:rsid w:val="00361CAA"/>
    <w:rsid w:val="003647A0"/>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7FD"/>
    <w:rsid w:val="003B3803"/>
    <w:rsid w:val="003B3F87"/>
    <w:rsid w:val="003B7BE7"/>
    <w:rsid w:val="003C2A71"/>
    <w:rsid w:val="003C4758"/>
    <w:rsid w:val="003C5048"/>
    <w:rsid w:val="003C5AD1"/>
    <w:rsid w:val="003C7AF6"/>
    <w:rsid w:val="003D2223"/>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0ABA"/>
    <w:rsid w:val="00421C83"/>
    <w:rsid w:val="00422218"/>
    <w:rsid w:val="004245A1"/>
    <w:rsid w:val="004259AA"/>
    <w:rsid w:val="0042737D"/>
    <w:rsid w:val="00430BB0"/>
    <w:rsid w:val="0043258F"/>
    <w:rsid w:val="00433F94"/>
    <w:rsid w:val="00435AC7"/>
    <w:rsid w:val="00435DF9"/>
    <w:rsid w:val="00436283"/>
    <w:rsid w:val="004408A5"/>
    <w:rsid w:val="004431EA"/>
    <w:rsid w:val="0044566A"/>
    <w:rsid w:val="00446D56"/>
    <w:rsid w:val="00447A97"/>
    <w:rsid w:val="004506A5"/>
    <w:rsid w:val="004545BB"/>
    <w:rsid w:val="004556FE"/>
    <w:rsid w:val="00457AB8"/>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97D02"/>
    <w:rsid w:val="004A3263"/>
    <w:rsid w:val="004A5051"/>
    <w:rsid w:val="004A5D2E"/>
    <w:rsid w:val="004A6A0F"/>
    <w:rsid w:val="004A7E90"/>
    <w:rsid w:val="004B07DD"/>
    <w:rsid w:val="004B08DB"/>
    <w:rsid w:val="004B2F61"/>
    <w:rsid w:val="004B55EA"/>
    <w:rsid w:val="004B7464"/>
    <w:rsid w:val="004C16A8"/>
    <w:rsid w:val="004C1967"/>
    <w:rsid w:val="004C1B5C"/>
    <w:rsid w:val="004C7009"/>
    <w:rsid w:val="004D092D"/>
    <w:rsid w:val="004D23D0"/>
    <w:rsid w:val="004D28EA"/>
    <w:rsid w:val="004D2BE0"/>
    <w:rsid w:val="004D3617"/>
    <w:rsid w:val="004D44C2"/>
    <w:rsid w:val="004D59C7"/>
    <w:rsid w:val="004D5DA0"/>
    <w:rsid w:val="004D6736"/>
    <w:rsid w:val="004E0519"/>
    <w:rsid w:val="004E186F"/>
    <w:rsid w:val="004E31BA"/>
    <w:rsid w:val="004E6936"/>
    <w:rsid w:val="004E6EF5"/>
    <w:rsid w:val="004F0DA4"/>
    <w:rsid w:val="004F134B"/>
    <w:rsid w:val="004F1C10"/>
    <w:rsid w:val="004F3698"/>
    <w:rsid w:val="004F3B41"/>
    <w:rsid w:val="004F591A"/>
    <w:rsid w:val="004F5EEE"/>
    <w:rsid w:val="005001DF"/>
    <w:rsid w:val="005004BD"/>
    <w:rsid w:val="00500C8F"/>
    <w:rsid w:val="00500EB2"/>
    <w:rsid w:val="00501224"/>
    <w:rsid w:val="00502424"/>
    <w:rsid w:val="00502776"/>
    <w:rsid w:val="0050299B"/>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14C0"/>
    <w:rsid w:val="005649F4"/>
    <w:rsid w:val="005659C3"/>
    <w:rsid w:val="0056655D"/>
    <w:rsid w:val="005710C8"/>
    <w:rsid w:val="005711A3"/>
    <w:rsid w:val="00571A5C"/>
    <w:rsid w:val="005725BC"/>
    <w:rsid w:val="00572961"/>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22F"/>
    <w:rsid w:val="005C1388"/>
    <w:rsid w:val="005C5329"/>
    <w:rsid w:val="005C5532"/>
    <w:rsid w:val="005C6B30"/>
    <w:rsid w:val="005C71EC"/>
    <w:rsid w:val="005C74A5"/>
    <w:rsid w:val="005D35DC"/>
    <w:rsid w:val="005D3809"/>
    <w:rsid w:val="005D40C0"/>
    <w:rsid w:val="005D628C"/>
    <w:rsid w:val="005D7D01"/>
    <w:rsid w:val="005E0B7B"/>
    <w:rsid w:val="005E2349"/>
    <w:rsid w:val="005E648D"/>
    <w:rsid w:val="005E6D3C"/>
    <w:rsid w:val="005E764C"/>
    <w:rsid w:val="005E7F7D"/>
    <w:rsid w:val="005F1885"/>
    <w:rsid w:val="005F1CE9"/>
    <w:rsid w:val="005F503A"/>
    <w:rsid w:val="005F7614"/>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33EBD"/>
    <w:rsid w:val="00640019"/>
    <w:rsid w:val="006411F5"/>
    <w:rsid w:val="0064141C"/>
    <w:rsid w:val="00642EB6"/>
    <w:rsid w:val="006433E2"/>
    <w:rsid w:val="00643F00"/>
    <w:rsid w:val="00644194"/>
    <w:rsid w:val="00644C35"/>
    <w:rsid w:val="00644D30"/>
    <w:rsid w:val="006456A6"/>
    <w:rsid w:val="00651E5D"/>
    <w:rsid w:val="00652C09"/>
    <w:rsid w:val="006600DF"/>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16C"/>
    <w:rsid w:val="00691B63"/>
    <w:rsid w:val="00696966"/>
    <w:rsid w:val="006A2703"/>
    <w:rsid w:val="006A286E"/>
    <w:rsid w:val="006A2E5B"/>
    <w:rsid w:val="006A49BE"/>
    <w:rsid w:val="006B037A"/>
    <w:rsid w:val="006B0466"/>
    <w:rsid w:val="006B3EEC"/>
    <w:rsid w:val="006B5E89"/>
    <w:rsid w:val="006C04FB"/>
    <w:rsid w:val="006C0C87"/>
    <w:rsid w:val="006C48A4"/>
    <w:rsid w:val="006C58ED"/>
    <w:rsid w:val="006C592A"/>
    <w:rsid w:val="006C77B5"/>
    <w:rsid w:val="006D20B5"/>
    <w:rsid w:val="006D5550"/>
    <w:rsid w:val="006D5964"/>
    <w:rsid w:val="006D679F"/>
    <w:rsid w:val="006D7EAC"/>
    <w:rsid w:val="006E0104"/>
    <w:rsid w:val="006E0449"/>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4B9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76D58"/>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1BF9"/>
    <w:rsid w:val="007A2B6F"/>
    <w:rsid w:val="007A2EE9"/>
    <w:rsid w:val="007A6BD2"/>
    <w:rsid w:val="007A7386"/>
    <w:rsid w:val="007B5EBE"/>
    <w:rsid w:val="007B6811"/>
    <w:rsid w:val="007C1554"/>
    <w:rsid w:val="007C1DDE"/>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02C5"/>
    <w:rsid w:val="007F164D"/>
    <w:rsid w:val="007F27EE"/>
    <w:rsid w:val="007F31BB"/>
    <w:rsid w:val="007F4F85"/>
    <w:rsid w:val="007F6147"/>
    <w:rsid w:val="007F6F21"/>
    <w:rsid w:val="008003CE"/>
    <w:rsid w:val="00803A8C"/>
    <w:rsid w:val="008048A3"/>
    <w:rsid w:val="00804E9E"/>
    <w:rsid w:val="008053B3"/>
    <w:rsid w:val="0080738F"/>
    <w:rsid w:val="008110F4"/>
    <w:rsid w:val="008116F5"/>
    <w:rsid w:val="0081286A"/>
    <w:rsid w:val="008134A8"/>
    <w:rsid w:val="0081423B"/>
    <w:rsid w:val="008159EA"/>
    <w:rsid w:val="00815CB4"/>
    <w:rsid w:val="00820315"/>
    <w:rsid w:val="00820A8B"/>
    <w:rsid w:val="00820F6B"/>
    <w:rsid w:val="008217FF"/>
    <w:rsid w:val="00821E5E"/>
    <w:rsid w:val="00822397"/>
    <w:rsid w:val="00822E27"/>
    <w:rsid w:val="00823073"/>
    <w:rsid w:val="0082316D"/>
    <w:rsid w:val="00824CE0"/>
    <w:rsid w:val="008266B0"/>
    <w:rsid w:val="0082678B"/>
    <w:rsid w:val="00831686"/>
    <w:rsid w:val="00831DF0"/>
    <w:rsid w:val="0083272E"/>
    <w:rsid w:val="00832921"/>
    <w:rsid w:val="00832F93"/>
    <w:rsid w:val="008330C1"/>
    <w:rsid w:val="00833208"/>
    <w:rsid w:val="00834472"/>
    <w:rsid w:val="00834CFD"/>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008"/>
    <w:rsid w:val="0085678D"/>
    <w:rsid w:val="0086035D"/>
    <w:rsid w:val="00862A6B"/>
    <w:rsid w:val="00863129"/>
    <w:rsid w:val="00866830"/>
    <w:rsid w:val="00866B0B"/>
    <w:rsid w:val="00867179"/>
    <w:rsid w:val="00870ACE"/>
    <w:rsid w:val="00873125"/>
    <w:rsid w:val="00874162"/>
    <w:rsid w:val="0087449F"/>
    <w:rsid w:val="008748FA"/>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B32"/>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2449"/>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1145"/>
    <w:rsid w:val="009328FA"/>
    <w:rsid w:val="00934884"/>
    <w:rsid w:val="00934E63"/>
    <w:rsid w:val="009358D4"/>
    <w:rsid w:val="009367A2"/>
    <w:rsid w:val="009367C5"/>
    <w:rsid w:val="00936A78"/>
    <w:rsid w:val="009375E1"/>
    <w:rsid w:val="00941F7E"/>
    <w:rsid w:val="00943400"/>
    <w:rsid w:val="00951203"/>
    <w:rsid w:val="00952853"/>
    <w:rsid w:val="00955246"/>
    <w:rsid w:val="0096045A"/>
    <w:rsid w:val="00960BB7"/>
    <w:rsid w:val="00960DDF"/>
    <w:rsid w:val="0096183B"/>
    <w:rsid w:val="00961BBC"/>
    <w:rsid w:val="00963886"/>
    <w:rsid w:val="0096403A"/>
    <w:rsid w:val="009646E4"/>
    <w:rsid w:val="00965EB8"/>
    <w:rsid w:val="009718CD"/>
    <w:rsid w:val="00973466"/>
    <w:rsid w:val="0097404D"/>
    <w:rsid w:val="0097689E"/>
    <w:rsid w:val="00977EC3"/>
    <w:rsid w:val="00983E0A"/>
    <w:rsid w:val="00984EFB"/>
    <w:rsid w:val="0098631D"/>
    <w:rsid w:val="009876BA"/>
    <w:rsid w:val="00997012"/>
    <w:rsid w:val="0099716F"/>
    <w:rsid w:val="009A1B36"/>
    <w:rsid w:val="009A2F32"/>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D687B"/>
    <w:rsid w:val="009E0B8D"/>
    <w:rsid w:val="009E251D"/>
    <w:rsid w:val="009E30C2"/>
    <w:rsid w:val="009E3995"/>
    <w:rsid w:val="009E5E67"/>
    <w:rsid w:val="009E615A"/>
    <w:rsid w:val="009F10A8"/>
    <w:rsid w:val="009F2409"/>
    <w:rsid w:val="009F26EC"/>
    <w:rsid w:val="009F2F13"/>
    <w:rsid w:val="009F4381"/>
    <w:rsid w:val="009F608D"/>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6CF7"/>
    <w:rsid w:val="00A171F4"/>
    <w:rsid w:val="00A1772D"/>
    <w:rsid w:val="00A177B2"/>
    <w:rsid w:val="00A17BC1"/>
    <w:rsid w:val="00A20086"/>
    <w:rsid w:val="00A20877"/>
    <w:rsid w:val="00A22C04"/>
    <w:rsid w:val="00A23979"/>
    <w:rsid w:val="00A24332"/>
    <w:rsid w:val="00A24EFC"/>
    <w:rsid w:val="00A27270"/>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127"/>
    <w:rsid w:val="00A5166C"/>
    <w:rsid w:val="00A51C39"/>
    <w:rsid w:val="00A51F85"/>
    <w:rsid w:val="00A53070"/>
    <w:rsid w:val="00A54136"/>
    <w:rsid w:val="00A55F9C"/>
    <w:rsid w:val="00A60117"/>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1E59"/>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846"/>
    <w:rsid w:val="00AE2F3E"/>
    <w:rsid w:val="00AE3DA8"/>
    <w:rsid w:val="00AE5899"/>
    <w:rsid w:val="00AF2161"/>
    <w:rsid w:val="00AF2E57"/>
    <w:rsid w:val="00AF3B3A"/>
    <w:rsid w:val="00AF4E8E"/>
    <w:rsid w:val="00AF56A4"/>
    <w:rsid w:val="00AF6569"/>
    <w:rsid w:val="00B0396E"/>
    <w:rsid w:val="00B04029"/>
    <w:rsid w:val="00B04EBC"/>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3B53"/>
    <w:rsid w:val="00B35105"/>
    <w:rsid w:val="00B35935"/>
    <w:rsid w:val="00B408EE"/>
    <w:rsid w:val="00B41003"/>
    <w:rsid w:val="00B43B0A"/>
    <w:rsid w:val="00B43F2B"/>
    <w:rsid w:val="00B45E5F"/>
    <w:rsid w:val="00B4688F"/>
    <w:rsid w:val="00B4767F"/>
    <w:rsid w:val="00B5062C"/>
    <w:rsid w:val="00B5232A"/>
    <w:rsid w:val="00B558BC"/>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93EE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2F9"/>
    <w:rsid w:val="00BD764C"/>
    <w:rsid w:val="00BD79F4"/>
    <w:rsid w:val="00BE1DE0"/>
    <w:rsid w:val="00BE2F26"/>
    <w:rsid w:val="00BE6CA5"/>
    <w:rsid w:val="00BF0191"/>
    <w:rsid w:val="00BF1352"/>
    <w:rsid w:val="00BF29E7"/>
    <w:rsid w:val="00BF3EA2"/>
    <w:rsid w:val="00BF4EEB"/>
    <w:rsid w:val="00BF56B2"/>
    <w:rsid w:val="00BF5B78"/>
    <w:rsid w:val="00C00C05"/>
    <w:rsid w:val="00C0108B"/>
    <w:rsid w:val="00C012C3"/>
    <w:rsid w:val="00C023AB"/>
    <w:rsid w:val="00C0434D"/>
    <w:rsid w:val="00C055AB"/>
    <w:rsid w:val="00C05B1E"/>
    <w:rsid w:val="00C108CB"/>
    <w:rsid w:val="00C10DCD"/>
    <w:rsid w:val="00C11F95"/>
    <w:rsid w:val="00C1318F"/>
    <w:rsid w:val="00C136DF"/>
    <w:rsid w:val="00C13D43"/>
    <w:rsid w:val="00C17433"/>
    <w:rsid w:val="00C17501"/>
    <w:rsid w:val="00C17CEF"/>
    <w:rsid w:val="00C20193"/>
    <w:rsid w:val="00C2113B"/>
    <w:rsid w:val="00C2552B"/>
    <w:rsid w:val="00C26954"/>
    <w:rsid w:val="00C276CA"/>
    <w:rsid w:val="00C31DC7"/>
    <w:rsid w:val="00C32034"/>
    <w:rsid w:val="00C3298C"/>
    <w:rsid w:val="00C33ED5"/>
    <w:rsid w:val="00C34F09"/>
    <w:rsid w:val="00C35211"/>
    <w:rsid w:val="00C355AB"/>
    <w:rsid w:val="00C37B7D"/>
    <w:rsid w:val="00C40627"/>
    <w:rsid w:val="00C40B80"/>
    <w:rsid w:val="00C4371A"/>
    <w:rsid w:val="00C43DFA"/>
    <w:rsid w:val="00C43EAF"/>
    <w:rsid w:val="00C448BB"/>
    <w:rsid w:val="00C457C3"/>
    <w:rsid w:val="00C50D59"/>
    <w:rsid w:val="00C522DE"/>
    <w:rsid w:val="00C5335E"/>
    <w:rsid w:val="00C60951"/>
    <w:rsid w:val="00C61A79"/>
    <w:rsid w:val="00C63951"/>
    <w:rsid w:val="00C644CA"/>
    <w:rsid w:val="00C64C08"/>
    <w:rsid w:val="00C64FFD"/>
    <w:rsid w:val="00C658FC"/>
    <w:rsid w:val="00C6618C"/>
    <w:rsid w:val="00C6664E"/>
    <w:rsid w:val="00C709FF"/>
    <w:rsid w:val="00C73005"/>
    <w:rsid w:val="00C74A38"/>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1D15"/>
    <w:rsid w:val="00D127B4"/>
    <w:rsid w:val="00D1427E"/>
    <w:rsid w:val="00D161FC"/>
    <w:rsid w:val="00D166AC"/>
    <w:rsid w:val="00D168BC"/>
    <w:rsid w:val="00D16EE4"/>
    <w:rsid w:val="00D25798"/>
    <w:rsid w:val="00D25948"/>
    <w:rsid w:val="00D27DEC"/>
    <w:rsid w:val="00D31014"/>
    <w:rsid w:val="00D32273"/>
    <w:rsid w:val="00D36267"/>
    <w:rsid w:val="00D36BA2"/>
    <w:rsid w:val="00D3737D"/>
    <w:rsid w:val="00D376F1"/>
    <w:rsid w:val="00D37CF4"/>
    <w:rsid w:val="00D4109C"/>
    <w:rsid w:val="00D4487C"/>
    <w:rsid w:val="00D50064"/>
    <w:rsid w:val="00D50B24"/>
    <w:rsid w:val="00D55657"/>
    <w:rsid w:val="00D567B0"/>
    <w:rsid w:val="00D60059"/>
    <w:rsid w:val="00D60D20"/>
    <w:rsid w:val="00D619E1"/>
    <w:rsid w:val="00D63D33"/>
    <w:rsid w:val="00D66F3A"/>
    <w:rsid w:val="00D67679"/>
    <w:rsid w:val="00D70C1D"/>
    <w:rsid w:val="00D73352"/>
    <w:rsid w:val="00D76478"/>
    <w:rsid w:val="00D76F7D"/>
    <w:rsid w:val="00D77650"/>
    <w:rsid w:val="00D82936"/>
    <w:rsid w:val="00D853A8"/>
    <w:rsid w:val="00D85402"/>
    <w:rsid w:val="00D85C53"/>
    <w:rsid w:val="00D915F8"/>
    <w:rsid w:val="00D92667"/>
    <w:rsid w:val="00D935C3"/>
    <w:rsid w:val="00D93B1E"/>
    <w:rsid w:val="00DA0266"/>
    <w:rsid w:val="00DA079E"/>
    <w:rsid w:val="00DA1A33"/>
    <w:rsid w:val="00DA477E"/>
    <w:rsid w:val="00DA5B04"/>
    <w:rsid w:val="00DB12ED"/>
    <w:rsid w:val="00DB1618"/>
    <w:rsid w:val="00DB238E"/>
    <w:rsid w:val="00DB4BB0"/>
    <w:rsid w:val="00DB515B"/>
    <w:rsid w:val="00DB5BE3"/>
    <w:rsid w:val="00DB7639"/>
    <w:rsid w:val="00DC21FE"/>
    <w:rsid w:val="00DC2CF7"/>
    <w:rsid w:val="00DD01B2"/>
    <w:rsid w:val="00DD0B65"/>
    <w:rsid w:val="00DE07D3"/>
    <w:rsid w:val="00DE36F4"/>
    <w:rsid w:val="00DE461D"/>
    <w:rsid w:val="00DE5812"/>
    <w:rsid w:val="00DE59D5"/>
    <w:rsid w:val="00DF3594"/>
    <w:rsid w:val="00DF7F6E"/>
    <w:rsid w:val="00E004C0"/>
    <w:rsid w:val="00E00C11"/>
    <w:rsid w:val="00E0286C"/>
    <w:rsid w:val="00E04039"/>
    <w:rsid w:val="00E04061"/>
    <w:rsid w:val="00E068A1"/>
    <w:rsid w:val="00E06905"/>
    <w:rsid w:val="00E07C47"/>
    <w:rsid w:val="00E105F1"/>
    <w:rsid w:val="00E10866"/>
    <w:rsid w:val="00E12808"/>
    <w:rsid w:val="00E12BEF"/>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914D1"/>
    <w:rsid w:val="00E94291"/>
    <w:rsid w:val="00E94469"/>
    <w:rsid w:val="00E95FFA"/>
    <w:rsid w:val="00E960D8"/>
    <w:rsid w:val="00EA2D48"/>
    <w:rsid w:val="00EA54F0"/>
    <w:rsid w:val="00EB047F"/>
    <w:rsid w:val="00EB0F94"/>
    <w:rsid w:val="00EB1C8A"/>
    <w:rsid w:val="00EB4830"/>
    <w:rsid w:val="00EB4BE0"/>
    <w:rsid w:val="00EB5FCA"/>
    <w:rsid w:val="00EB62AB"/>
    <w:rsid w:val="00EC53E2"/>
    <w:rsid w:val="00ED0B9D"/>
    <w:rsid w:val="00ED1D69"/>
    <w:rsid w:val="00ED2182"/>
    <w:rsid w:val="00ED2B02"/>
    <w:rsid w:val="00ED4D7A"/>
    <w:rsid w:val="00ED5971"/>
    <w:rsid w:val="00ED5C12"/>
    <w:rsid w:val="00ED697D"/>
    <w:rsid w:val="00ED79D6"/>
    <w:rsid w:val="00EE5688"/>
    <w:rsid w:val="00EE6786"/>
    <w:rsid w:val="00EE6AB2"/>
    <w:rsid w:val="00EE789E"/>
    <w:rsid w:val="00EF1956"/>
    <w:rsid w:val="00EF1AA7"/>
    <w:rsid w:val="00EF24BF"/>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739"/>
    <w:rsid w:val="00F45B95"/>
    <w:rsid w:val="00F50287"/>
    <w:rsid w:val="00F5055E"/>
    <w:rsid w:val="00F51D2D"/>
    <w:rsid w:val="00F528C0"/>
    <w:rsid w:val="00F54B4C"/>
    <w:rsid w:val="00F55D90"/>
    <w:rsid w:val="00F55EF9"/>
    <w:rsid w:val="00F56318"/>
    <w:rsid w:val="00F570AA"/>
    <w:rsid w:val="00F57B34"/>
    <w:rsid w:val="00F6249B"/>
    <w:rsid w:val="00F62E76"/>
    <w:rsid w:val="00F643C2"/>
    <w:rsid w:val="00F647D5"/>
    <w:rsid w:val="00F64BD9"/>
    <w:rsid w:val="00F67345"/>
    <w:rsid w:val="00F67C95"/>
    <w:rsid w:val="00F72824"/>
    <w:rsid w:val="00F737B7"/>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552B"/>
    <w:rsid w:val="00FA751E"/>
    <w:rsid w:val="00FA7EB6"/>
    <w:rsid w:val="00FB30D2"/>
    <w:rsid w:val="00FB3FBA"/>
    <w:rsid w:val="00FB526C"/>
    <w:rsid w:val="00FB5292"/>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qFormat/>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 w:type="character" w:styleId="NichtaufgelsteErwhnung">
    <w:name w:val="Unresolved Mention"/>
    <w:basedOn w:val="Absatz-Standardschriftart"/>
    <w:uiPriority w:val="99"/>
    <w:semiHidden/>
    <w:unhideWhenUsed/>
    <w:rsid w:val="006C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297344435">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608508723">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373457271">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27863579">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653486859">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025665019">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A2DAE8-2B37-464B-B3DD-3356DBFFCC41}">
  <ds:schemaRefs>
    <ds:schemaRef ds:uri="http://schemas.microsoft.com/sharepoint/v3/contenttype/forms"/>
  </ds:schemaRefs>
</ds:datastoreItem>
</file>

<file path=customXml/itemProps2.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customXml/itemProps3.xml><?xml version="1.0" encoding="utf-8"?>
<ds:datastoreItem xmlns:ds="http://schemas.openxmlformats.org/officeDocument/2006/customXml" ds:itemID="{53BD633C-E910-4FE9-BA76-362C7A5D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4172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6</cp:revision>
  <cp:lastPrinted>2023-02-16T09:38:00Z</cp:lastPrinted>
  <dcterms:created xsi:type="dcterms:W3CDTF">2024-09-15T11:27:00Z</dcterms:created>
  <dcterms:modified xsi:type="dcterms:W3CDTF">2024-09-18T08:58:00Z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e68382e9-8b5c-4ada-a6ca-0ab5c0ceb895</vt:lpwstr>
  </property>
  <property fmtid="{D5CDD505-2E9C-101B-9397-08002B2CF9AE}" pid="11" name="MSIP_Label_df1a195f-122b-42dc-a2d3-71a1903dcdac_ContentBits">
    <vt:lpwstr>1</vt:lpwstr>
  </property>
</Properties>
</file>