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8736" w14:textId="5A8B81FD" w:rsidR="00A04650" w:rsidRPr="00A04650" w:rsidRDefault="007504F3" w:rsidP="008D0668">
      <w:pPr>
        <w:pStyle w:val="Head"/>
        <w:rPr>
          <w:b w:val="0"/>
          <w:bCs w:val="0"/>
          <w:sz w:val="22"/>
          <w:szCs w:val="22"/>
        </w:rPr>
      </w:pPr>
      <w:r>
        <w:rPr>
          <w:lang w:val="ru"/>
        </w:rPr>
        <w:t>Kleemann | Заготовка андезита в Индонезии</w:t>
      </w:r>
    </w:p>
    <w:p w14:paraId="0F7877AC" w14:textId="7EC22389" w:rsidR="007504F3" w:rsidRPr="00B7452F" w:rsidRDefault="008D0668" w:rsidP="007504F3">
      <w:pPr>
        <w:spacing w:after="220"/>
        <w:rPr>
          <w:rFonts w:eastAsiaTheme="majorEastAsia" w:cstheme="majorBidi"/>
          <w:b/>
          <w:iCs/>
          <w:sz w:val="28"/>
          <w:szCs w:val="28"/>
        </w:rPr>
      </w:pPr>
      <w:r>
        <w:rPr>
          <w:rFonts w:eastAsiaTheme="majorEastAsia" w:cstheme="majorBidi"/>
          <w:b/>
          <w:bCs/>
          <w:sz w:val="28"/>
          <w:szCs w:val="28"/>
          <w:lang w:val="ru"/>
        </w:rPr>
        <w:t xml:space="preserve">MOBICAT MC 120 PRO и MOBISCREEN MSS 802 EVO на спецзадании с натуральным камнем </w:t>
      </w:r>
    </w:p>
    <w:p w14:paraId="472D2DA1" w14:textId="5FCC8384" w:rsidR="00F77A13" w:rsidRPr="008D0668" w:rsidRDefault="008D0668" w:rsidP="00E9056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Технологическая линия Kleemann, состоящая из мобильной щековой дробилки и виброгрохота для крупнокускового материала, заготавливает материал для устройства и ремонта инфраструктуры буроугольной шахты в Индонезии.  </w:t>
      </w:r>
    </w:p>
    <w:p w14:paraId="31EC094A" w14:textId="77777777" w:rsidR="00F77A13" w:rsidRDefault="00F77A13" w:rsidP="00E90566">
      <w:pPr>
        <w:spacing w:after="220"/>
        <w:contextualSpacing/>
        <w:jc w:val="both"/>
        <w:rPr>
          <w:b/>
          <w:bCs/>
          <w:sz w:val="22"/>
        </w:rPr>
      </w:pPr>
    </w:p>
    <w:p w14:paraId="13ADBB13" w14:textId="79FC7C3E" w:rsidR="0090125B" w:rsidRPr="00BE36D0" w:rsidRDefault="008810E6" w:rsidP="00AB3522">
      <w:pPr>
        <w:jc w:val="both"/>
        <w:rPr>
          <w:sz w:val="22"/>
          <w:lang w:val="ru"/>
        </w:rPr>
      </w:pPr>
      <w:r>
        <w:rPr>
          <w:sz w:val="22"/>
          <w:lang w:val="ru"/>
        </w:rPr>
        <w:t xml:space="preserve">Самой большой сложностью при добыче полезных ископаемых является расположение материала в нескольких местах шахты и частые взрывные работы. Поэтому для эксплуатирующей компании очень важным критерием была возможность простой и быстрой перебазировки дробильных установок. </w:t>
      </w:r>
    </w:p>
    <w:p w14:paraId="31C54CF6" w14:textId="77777777" w:rsidR="008810E6" w:rsidRPr="00BE36D0" w:rsidRDefault="008810E6" w:rsidP="0090125B">
      <w:pPr>
        <w:rPr>
          <w:b/>
          <w:bCs/>
          <w:sz w:val="22"/>
          <w:lang w:val="ru"/>
        </w:rPr>
      </w:pPr>
    </w:p>
    <w:p w14:paraId="401D60E4" w14:textId="2B8F8EAA" w:rsidR="00F61557" w:rsidRPr="00BE36D0" w:rsidRDefault="00AB3522" w:rsidP="00AB3522">
      <w:pPr>
        <w:jc w:val="both"/>
        <w:rPr>
          <w:b/>
          <w:bCs/>
          <w:sz w:val="22"/>
          <w:lang w:val="ru"/>
        </w:rPr>
      </w:pPr>
      <w:r>
        <w:rPr>
          <w:b/>
          <w:bCs/>
          <w:sz w:val="22"/>
          <w:lang w:val="ru"/>
        </w:rPr>
        <w:t>Отлаженный процесс – с прицелом на будущее</w:t>
      </w:r>
    </w:p>
    <w:p w14:paraId="1FCFB641" w14:textId="58615871" w:rsidR="008810E6" w:rsidRPr="00BE36D0" w:rsidRDefault="008810E6" w:rsidP="008810E6">
      <w:pPr>
        <w:jc w:val="both"/>
        <w:rPr>
          <w:sz w:val="22"/>
          <w:lang w:val="ru"/>
        </w:rPr>
      </w:pPr>
      <w:r>
        <w:rPr>
          <w:sz w:val="22"/>
          <w:lang w:val="ru"/>
        </w:rPr>
        <w:t xml:space="preserve">MOBICAT MC 120 PRO используется в качестве первичной дробилки, в то время как мобильный виброгрохот для крупнокускового материала MOBISCREEN MSS 802 EVO является следующим в технологической цепочке и обеспечивает сортировку материала. Первые результаты показывают, что мобильные установки Kleemann обеспечивают отлаженную переработку андезита. При этом машины также хорошо справляются с особыми требованиями, предъявляемыми при работе с  породой вулканического происхождения. </w:t>
      </w:r>
    </w:p>
    <w:p w14:paraId="265AD6F6" w14:textId="77777777" w:rsidR="00AB3522" w:rsidRPr="00BE36D0" w:rsidRDefault="00AB3522" w:rsidP="008810E6">
      <w:pPr>
        <w:jc w:val="both"/>
        <w:rPr>
          <w:sz w:val="22"/>
          <w:lang w:val="ru"/>
        </w:rPr>
      </w:pPr>
    </w:p>
    <w:p w14:paraId="6746E89A" w14:textId="7A616B91" w:rsidR="008810E6" w:rsidRPr="00BE36D0" w:rsidRDefault="008810E6" w:rsidP="008810E6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Комплектация обеих машин позволяет эксплуатировать их через внешний источник питания – перспективный и экологичный вариант. Соответствующая инфраструктура должна быть создана в кратчайшие сроки. А пока компания пользуется преимуществом дробильно-сортировочного комплекса таким как  низкий расход топлива. «Возможность работы машин от электричества продвигает нас вперед с точки зрения экологичности. Но даже если мы эксплуатируем машины на дизельном топливе, расход также очень небольшой», – подчеркивает Адитья Маулана Байнал, инженер отдела продаж эксплуатирующей компании 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>PT Bukit Asam Tbk.</w:t>
      </w:r>
    </w:p>
    <w:p w14:paraId="5E31760D" w14:textId="77777777" w:rsidR="0090125B" w:rsidRPr="00BE36D0" w:rsidRDefault="0090125B" w:rsidP="007504F3">
      <w:pPr>
        <w:jc w:val="both"/>
        <w:rPr>
          <w:b/>
          <w:bCs/>
          <w:sz w:val="22"/>
          <w:lang w:val="ru"/>
        </w:rPr>
      </w:pPr>
    </w:p>
    <w:p w14:paraId="7C5CEFBA" w14:textId="44D822B1" w:rsidR="00F61557" w:rsidRPr="00BE36D0" w:rsidRDefault="00CC3A9F" w:rsidP="005C1688">
      <w:pPr>
        <w:jc w:val="both"/>
        <w:rPr>
          <w:b/>
          <w:bCs/>
          <w:sz w:val="22"/>
          <w:lang w:val="ru"/>
        </w:rPr>
      </w:pPr>
      <w:r>
        <w:rPr>
          <w:b/>
          <w:bCs/>
          <w:sz w:val="22"/>
          <w:lang w:val="ru"/>
        </w:rPr>
        <w:t>Машинное оборудование для эффективности и гибкости</w:t>
      </w:r>
    </w:p>
    <w:p w14:paraId="0C72699B" w14:textId="1069E878" w:rsidR="00F61557" w:rsidRPr="00BE36D0" w:rsidRDefault="00AB3522" w:rsidP="00F61557">
      <w:pPr>
        <w:jc w:val="both"/>
        <w:rPr>
          <w:sz w:val="22"/>
          <w:lang w:val="ru"/>
        </w:rPr>
      </w:pPr>
      <w:r>
        <w:rPr>
          <w:sz w:val="22"/>
          <w:lang w:val="ru"/>
        </w:rPr>
        <w:t xml:space="preserve">Многие элементы щековой дробилки повышают эффективность процесса. Например, бункер с расширением позволяет загружать большее количество материала и увеличивает объем бункера с 10 до 13 кубических метров. Используя пульт дистанционного управления, бункер можно сложить с земли. Независимый двухдековый первичный грохот обеспечивает эффективный отсев загружаемого материала. Материал мелкой фракции отводится от дробильной камеры и выгружается через боковой разгрузочный конвейер. Конвейер также можно сложить с помощью гидропривода и оставить на машине на время транспортировки. Гидромолот  – еще один элемент комплектации щековой дробилки – может дробить крупные куски породы прямо на машине, до того, как они попадут в дробилку. Материал, скапливающийся при переходе от предварительного грохота к дробилке </w:t>
      </w:r>
      <w:r>
        <w:rPr>
          <w:sz w:val="22"/>
          <w:szCs w:val="22"/>
          <w:lang w:val="ru"/>
        </w:rPr>
        <w:t xml:space="preserve">, может быть легко удален. Еще одним </w:t>
      </w:r>
      <w:r>
        <w:rPr>
          <w:sz w:val="22"/>
          <w:szCs w:val="22"/>
          <w:lang w:val="ru"/>
        </w:rPr>
        <w:lastRenderedPageBreak/>
        <w:t xml:space="preserve">преимуществом является то, что во время транспортировки гидромолот остается на машине. </w:t>
      </w:r>
    </w:p>
    <w:p w14:paraId="5DE5139F" w14:textId="77777777" w:rsidR="00AB3522" w:rsidRPr="00BE36D0" w:rsidRDefault="00AB3522" w:rsidP="00F61557">
      <w:pPr>
        <w:jc w:val="both"/>
        <w:rPr>
          <w:b/>
          <w:bCs/>
          <w:sz w:val="22"/>
          <w:lang w:val="ru"/>
        </w:rPr>
      </w:pPr>
    </w:p>
    <w:p w14:paraId="6B09D574" w14:textId="470D31C5" w:rsidR="004250F4" w:rsidRPr="00BE36D0" w:rsidRDefault="004250F4" w:rsidP="00F61557">
      <w:pPr>
        <w:jc w:val="both"/>
        <w:rPr>
          <w:b/>
          <w:bCs/>
          <w:sz w:val="22"/>
          <w:lang w:val="ru"/>
        </w:rPr>
      </w:pPr>
      <w:r>
        <w:rPr>
          <w:b/>
          <w:bCs/>
          <w:sz w:val="22"/>
          <w:lang w:val="ru"/>
        </w:rPr>
        <w:t>Отличный сервис и поддержка</w:t>
      </w:r>
    </w:p>
    <w:p w14:paraId="5D83492B" w14:textId="3A9F0CE6" w:rsidR="00E52DC8" w:rsidRPr="00BE36D0" w:rsidRDefault="00E52DC8" w:rsidP="00F61557">
      <w:pPr>
        <w:jc w:val="both"/>
        <w:rPr>
          <w:sz w:val="22"/>
          <w:lang w:val="ru"/>
        </w:rPr>
      </w:pPr>
      <w:r>
        <w:rPr>
          <w:sz w:val="22"/>
          <w:lang w:val="ru"/>
        </w:rPr>
        <w:t xml:space="preserve">Помимо производительности и элементов комплектации, которые обеспечивают хороший производственный процесс, решающее значение также имеет хорошая поддержка на местах. Сервисный специалист Kleemann провел две недели на объекте, чтобы ввести машины в эксплуатацию и проинструктировать персонал. При этом было проведено как теоретическое обучение с практическим применением, так и тест-запуски. </w:t>
      </w:r>
    </w:p>
    <w:p w14:paraId="159E24ED" w14:textId="77777777" w:rsidR="00E52DC8" w:rsidRPr="00BE36D0" w:rsidRDefault="00E52DC8" w:rsidP="00F61557">
      <w:pPr>
        <w:jc w:val="both"/>
        <w:rPr>
          <w:sz w:val="22"/>
          <w:lang w:val="ru"/>
        </w:rPr>
      </w:pPr>
    </w:p>
    <w:p w14:paraId="6154F3F7" w14:textId="77777777" w:rsidR="00F61557" w:rsidRPr="00BE36D0" w:rsidRDefault="00F61557" w:rsidP="00F61557">
      <w:pPr>
        <w:jc w:val="both"/>
        <w:rPr>
          <w:sz w:val="22"/>
          <w:lang w:val="ru"/>
        </w:rPr>
      </w:pPr>
    </w:p>
    <w:p w14:paraId="413D7BF3" w14:textId="009C29D1" w:rsidR="007504F3" w:rsidRPr="007504F3" w:rsidRDefault="007504F3" w:rsidP="007504F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6EC8F549" w14:textId="77777777" w:rsidR="007504F3" w:rsidRPr="007504F3" w:rsidRDefault="007504F3" w:rsidP="007504F3">
      <w:pPr>
        <w:rPr>
          <w:rFonts w:eastAsiaTheme="minorHAnsi" w:cstheme="minorBidi"/>
          <w:b/>
          <w:sz w:val="22"/>
          <w:szCs w:val="24"/>
        </w:rPr>
      </w:pPr>
    </w:p>
    <w:p w14:paraId="00262205" w14:textId="613B7106" w:rsidR="005C1688" w:rsidRPr="007504F3" w:rsidRDefault="00CC3A9F" w:rsidP="007504F3">
      <w:pPr>
        <w:rPr>
          <w:rFonts w:eastAsiaTheme="minorHAnsi" w:cstheme="minorBidi"/>
          <w:b/>
          <w:sz w:val="20"/>
          <w:szCs w:val="24"/>
        </w:rPr>
      </w:pPr>
      <w:r>
        <w:rPr>
          <w:noProof/>
          <w:lang w:val="ru"/>
        </w:rPr>
        <w:drawing>
          <wp:inline distT="0" distB="0" distL="0" distR="0" wp14:anchorId="406BDF00" wp14:editId="050410B2">
            <wp:extent cx="1952625" cy="1463931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70" cy="147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49456" w14:textId="16F743B6" w:rsidR="007504F3" w:rsidRPr="00BE36D0" w:rsidRDefault="007504F3" w:rsidP="007504F3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ru"/>
        </w:rPr>
        <w:t>Kleemann_MC 120 PRO_MSS 802_Indonesia_1</w:t>
      </w:r>
    </w:p>
    <w:p w14:paraId="276B60F0" w14:textId="57286137" w:rsidR="007504F3" w:rsidRPr="00BE36D0" w:rsidRDefault="00CC3A9F" w:rsidP="007504F3">
      <w:pPr>
        <w:spacing w:after="220"/>
        <w:jc w:val="both"/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ru"/>
        </w:rPr>
        <w:t>Единая команда: Технологическая линия, состоящая из MOBICAT MC 120 PRO и MOBISCREEN MSS 802 EVO производства Kleemann.</w:t>
      </w:r>
    </w:p>
    <w:p w14:paraId="1334F445" w14:textId="363F3656" w:rsidR="007504F3" w:rsidRPr="00BE36D0" w:rsidRDefault="009237C6" w:rsidP="007504F3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noProof/>
          <w:lang w:val="ru"/>
        </w:rPr>
        <w:drawing>
          <wp:inline distT="0" distB="0" distL="0" distR="0" wp14:anchorId="321442BB" wp14:editId="19B6EF47">
            <wp:extent cx="1952625" cy="1463932"/>
            <wp:effectExtent l="0" t="0" r="0" b="3175"/>
            <wp:docPr id="827544448" name="Grafik 827544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947" cy="1475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4"/>
          <w:lang w:val="ru"/>
        </w:rPr>
        <w:t xml:space="preserve"> </w:t>
      </w:r>
    </w:p>
    <w:p w14:paraId="69471A03" w14:textId="7618D935" w:rsidR="009237C6" w:rsidRPr="00BE36D0" w:rsidRDefault="009237C6" w:rsidP="009237C6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ru"/>
        </w:rPr>
        <w:t>Kleemann_MC 120 PRO_MSS 802_Indonesia_2</w:t>
      </w:r>
    </w:p>
    <w:p w14:paraId="5B9C02BB" w14:textId="7A2CF98F" w:rsidR="0090125B" w:rsidRPr="00BE36D0" w:rsidRDefault="009237C6" w:rsidP="009641DA">
      <w:pPr>
        <w:spacing w:after="220"/>
        <w:jc w:val="both"/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ru"/>
        </w:rPr>
        <w:t xml:space="preserve">Технологическая линия Kleemann при заготовке андезита. </w:t>
      </w:r>
    </w:p>
    <w:p w14:paraId="2717446F" w14:textId="77777777" w:rsidR="0090125B" w:rsidRDefault="0090125B">
      <w:pPr>
        <w:rPr>
          <w:rFonts w:eastAsiaTheme="minorHAnsi" w:cstheme="minorBidi"/>
          <w:sz w:val="20"/>
          <w:szCs w:val="20"/>
          <w:lang w:val="en-US"/>
        </w:rPr>
      </w:pPr>
    </w:p>
    <w:p w14:paraId="6D0E74B8" w14:textId="77777777" w:rsidR="00BE36D0" w:rsidRDefault="00BE36D0">
      <w:pPr>
        <w:rPr>
          <w:rFonts w:eastAsiaTheme="minorHAnsi" w:cstheme="minorBidi"/>
          <w:sz w:val="20"/>
          <w:szCs w:val="20"/>
          <w:lang w:val="en-US"/>
        </w:rPr>
      </w:pPr>
    </w:p>
    <w:p w14:paraId="57029473" w14:textId="77777777" w:rsidR="00BE36D0" w:rsidRDefault="00BE36D0">
      <w:pPr>
        <w:rPr>
          <w:rFonts w:eastAsiaTheme="minorHAnsi" w:cstheme="minorBidi"/>
          <w:sz w:val="20"/>
          <w:szCs w:val="20"/>
          <w:lang w:val="en-US"/>
        </w:rPr>
      </w:pPr>
    </w:p>
    <w:p w14:paraId="1237E007" w14:textId="77777777" w:rsidR="00BE36D0" w:rsidRDefault="00BE36D0">
      <w:pPr>
        <w:rPr>
          <w:rFonts w:eastAsiaTheme="minorHAnsi" w:cstheme="minorBidi"/>
          <w:sz w:val="20"/>
          <w:szCs w:val="20"/>
          <w:lang w:val="en-US"/>
        </w:rPr>
      </w:pPr>
    </w:p>
    <w:p w14:paraId="29BC7B1E" w14:textId="77777777" w:rsidR="00BE36D0" w:rsidRDefault="00BE36D0">
      <w:pPr>
        <w:rPr>
          <w:rFonts w:eastAsiaTheme="minorHAnsi" w:cstheme="minorBidi"/>
          <w:sz w:val="20"/>
          <w:szCs w:val="20"/>
          <w:lang w:val="en-US"/>
        </w:rPr>
      </w:pPr>
    </w:p>
    <w:p w14:paraId="30E4F6C7" w14:textId="77777777" w:rsidR="00BE36D0" w:rsidRDefault="00BE36D0">
      <w:pPr>
        <w:rPr>
          <w:rFonts w:eastAsiaTheme="minorHAnsi" w:cstheme="minorBidi"/>
          <w:sz w:val="20"/>
          <w:szCs w:val="20"/>
          <w:lang w:val="en-US"/>
        </w:rPr>
      </w:pPr>
    </w:p>
    <w:p w14:paraId="45107C73" w14:textId="77777777" w:rsidR="00BE36D0" w:rsidRPr="00BE36D0" w:rsidRDefault="00BE36D0">
      <w:pPr>
        <w:rPr>
          <w:rFonts w:eastAsiaTheme="minorHAnsi" w:cstheme="minorBidi"/>
          <w:sz w:val="20"/>
          <w:szCs w:val="20"/>
          <w:lang w:val="en-US"/>
        </w:rPr>
      </w:pPr>
    </w:p>
    <w:p w14:paraId="46CEEA0E" w14:textId="1BD94A35" w:rsidR="005C1688" w:rsidRDefault="009237C6">
      <w:pPr>
        <w:rPr>
          <w:rFonts w:eastAsiaTheme="minorHAnsi" w:cstheme="minorBidi"/>
          <w:sz w:val="20"/>
          <w:szCs w:val="20"/>
        </w:rPr>
      </w:pPr>
      <w:r>
        <w:rPr>
          <w:noProof/>
          <w:lang w:val="ru"/>
        </w:rPr>
        <w:lastRenderedPageBreak/>
        <w:drawing>
          <wp:inline distT="0" distB="0" distL="0" distR="0" wp14:anchorId="7A009FD4" wp14:editId="1B8B888F">
            <wp:extent cx="1952625" cy="1463930"/>
            <wp:effectExtent l="0" t="0" r="0" b="3175"/>
            <wp:docPr id="324791683" name="Grafik 324791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912" cy="147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6856C" w14:textId="2D02F6A4" w:rsidR="002E55BA" w:rsidRPr="00BE36D0" w:rsidRDefault="002E55BA" w:rsidP="002E55BA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ru"/>
        </w:rPr>
        <w:t>Kleemann_MC 120 PRO_MSS 802_Indonesia_3</w:t>
      </w:r>
    </w:p>
    <w:p w14:paraId="1C4B0FE4" w14:textId="06A6D6EF" w:rsidR="009641DA" w:rsidRPr="00BE36D0" w:rsidRDefault="009237C6">
      <w:pPr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ru"/>
        </w:rPr>
        <w:t xml:space="preserve">Практический инструктаж и тест-запуски прямо на строительном объекте. </w:t>
      </w:r>
    </w:p>
    <w:p w14:paraId="641561F4" w14:textId="6839CDBC" w:rsidR="009641DA" w:rsidRPr="00BE36D0" w:rsidRDefault="009641DA" w:rsidP="009641DA">
      <w:pPr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highlight w:val="yellow"/>
          <w:lang w:val="ru"/>
        </w:rPr>
        <w:br/>
      </w:r>
    </w:p>
    <w:p w14:paraId="40D3DAB8" w14:textId="72C6082C" w:rsidR="007504F3" w:rsidRPr="00BE36D0" w:rsidRDefault="007504F3" w:rsidP="007504F3">
      <w:pPr>
        <w:spacing w:before="220" w:after="440"/>
        <w:rPr>
          <w:rFonts w:eastAsiaTheme="minorHAnsi" w:cstheme="minorBidi"/>
          <w:i/>
          <w:color w:val="000000"/>
          <w:sz w:val="20"/>
          <w:szCs w:val="20"/>
          <w:lang w:val="ru"/>
        </w:rPr>
      </w:pPr>
      <w:r>
        <w:rPr>
          <w:rFonts w:eastAsiaTheme="minorHAnsi" w:cstheme="minorBidi"/>
          <w:i/>
          <w:iCs/>
          <w:color w:val="000000"/>
          <w:sz w:val="20"/>
          <w:szCs w:val="20"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496B2CC8" w14:textId="77777777" w:rsidR="00BE36D0" w:rsidRPr="00BE36D0" w:rsidRDefault="00BE36D0" w:rsidP="007504F3">
      <w:pPr>
        <w:rPr>
          <w:rFonts w:eastAsiaTheme="minorHAnsi" w:cstheme="minorBidi"/>
          <w:b/>
          <w:bCs/>
          <w:sz w:val="22"/>
          <w:szCs w:val="24"/>
          <w:lang w:val="ru"/>
        </w:rPr>
      </w:pPr>
    </w:p>
    <w:p w14:paraId="69FEB596" w14:textId="74284EFD" w:rsidR="007504F3" w:rsidRPr="00BE36D0" w:rsidRDefault="007504F3" w:rsidP="007504F3">
      <w:pPr>
        <w:rPr>
          <w:rFonts w:eastAsiaTheme="minorHAnsi" w:cstheme="minorBidi"/>
          <w:b/>
          <w:iCs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Контакты для получения дополнительной информации:</w:t>
      </w:r>
    </w:p>
    <w:p w14:paraId="6B891BFF" w14:textId="77777777" w:rsidR="007504F3" w:rsidRPr="00BE36D0" w:rsidRDefault="007504F3" w:rsidP="007504F3">
      <w:pPr>
        <w:rPr>
          <w:rFonts w:eastAsiaTheme="minorHAnsi" w:cstheme="minorBidi"/>
          <w:b/>
          <w:sz w:val="22"/>
          <w:szCs w:val="24"/>
          <w:lang w:val="ru"/>
        </w:rPr>
      </w:pPr>
    </w:p>
    <w:p w14:paraId="0604040B" w14:textId="77777777" w:rsidR="007504F3" w:rsidRPr="007504F3" w:rsidRDefault="007504F3" w:rsidP="007504F3">
      <w:pPr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sz w:val="22"/>
          <w:szCs w:val="24"/>
          <w:lang w:val="ru"/>
        </w:rPr>
        <w:t>WIRTGEN GROUP</w:t>
      </w:r>
    </w:p>
    <w:p w14:paraId="631BDDF4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Public Relations</w:t>
      </w:r>
    </w:p>
    <w:p w14:paraId="3F1ED02D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Reinhard-Wirtgen-Straße 2</w:t>
      </w:r>
    </w:p>
    <w:p w14:paraId="1C2535D3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53578 Windhagen</w:t>
      </w:r>
    </w:p>
    <w:p w14:paraId="5A8EB392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Германия</w:t>
      </w:r>
    </w:p>
    <w:p w14:paraId="2F8BD2AA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</w:p>
    <w:p w14:paraId="221D8971" w14:textId="71DA7F53" w:rsidR="007504F3" w:rsidRPr="00F262CA" w:rsidRDefault="007504F3" w:rsidP="007504F3">
      <w:pPr>
        <w:rPr>
          <w:rFonts w:ascii="Times New Roman" w:eastAsiaTheme="minorHAnsi" w:hAnsi="Times New Roman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Телефон: +49 (0) 2645 131 – 1966</w:t>
      </w:r>
    </w:p>
    <w:p w14:paraId="622E8B0A" w14:textId="77777777" w:rsidR="007504F3" w:rsidRPr="00F262CA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Факс: +49 (0) 2645 131 – 499</w:t>
      </w:r>
    </w:p>
    <w:p w14:paraId="2E98FA6A" w14:textId="0C13F74A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E-mail: PR@wirtgen-group.com</w:t>
      </w:r>
    </w:p>
    <w:p w14:paraId="2A29322A" w14:textId="46234E0B" w:rsidR="00B409DF" w:rsidRPr="0090125B" w:rsidRDefault="007504F3" w:rsidP="0090125B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B409DF" w:rsidRPr="0090125B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 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25095FC1" w:rsidR="000278CB" w:rsidRDefault="007504F3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AB2E80" wp14:editId="45B6383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0F520" w14:textId="6E6890A8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B2E80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20F520" w14:textId="6E6890A8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5F8F43C" w:rsidR="00533132" w:rsidRPr="00533132" w:rsidRDefault="007504F3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ABE75F1" wp14:editId="5076EEB5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608729" w14:textId="7D2E2E5F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E75F1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7608729" w14:textId="7D2E2E5F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354A18D" w:rsidR="00533132" w:rsidRDefault="007504F3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C699DB" wp14:editId="1739AE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92E20" w14:textId="2C7B5F5D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699D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2492E20" w14:textId="2C7B5F5D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94557916">
    <w:abstractNumId w:val="10"/>
  </w:num>
  <w:num w:numId="2" w16cid:durableId="908661252">
    <w:abstractNumId w:val="10"/>
  </w:num>
  <w:num w:numId="3" w16cid:durableId="1522009352">
    <w:abstractNumId w:val="10"/>
  </w:num>
  <w:num w:numId="4" w16cid:durableId="1777870210">
    <w:abstractNumId w:val="10"/>
  </w:num>
  <w:num w:numId="5" w16cid:durableId="1029532062">
    <w:abstractNumId w:val="10"/>
  </w:num>
  <w:num w:numId="6" w16cid:durableId="1426875070">
    <w:abstractNumId w:val="2"/>
  </w:num>
  <w:num w:numId="7" w16cid:durableId="1921450248">
    <w:abstractNumId w:val="2"/>
  </w:num>
  <w:num w:numId="8" w16cid:durableId="1898125561">
    <w:abstractNumId w:val="2"/>
  </w:num>
  <w:num w:numId="9" w16cid:durableId="1608468350">
    <w:abstractNumId w:val="2"/>
  </w:num>
  <w:num w:numId="10" w16cid:durableId="2081782612">
    <w:abstractNumId w:val="2"/>
  </w:num>
  <w:num w:numId="11" w16cid:durableId="502666121">
    <w:abstractNumId w:val="5"/>
  </w:num>
  <w:num w:numId="12" w16cid:durableId="1653370662">
    <w:abstractNumId w:val="5"/>
  </w:num>
  <w:num w:numId="13" w16cid:durableId="1004818568">
    <w:abstractNumId w:val="4"/>
  </w:num>
  <w:num w:numId="14" w16cid:durableId="362747687">
    <w:abstractNumId w:val="4"/>
  </w:num>
  <w:num w:numId="15" w16cid:durableId="323439770">
    <w:abstractNumId w:val="4"/>
  </w:num>
  <w:num w:numId="16" w16cid:durableId="538081209">
    <w:abstractNumId w:val="4"/>
  </w:num>
  <w:num w:numId="17" w16cid:durableId="1181747448">
    <w:abstractNumId w:val="4"/>
  </w:num>
  <w:num w:numId="18" w16cid:durableId="1033965028">
    <w:abstractNumId w:val="1"/>
  </w:num>
  <w:num w:numId="19" w16cid:durableId="1122924565">
    <w:abstractNumId w:val="3"/>
  </w:num>
  <w:num w:numId="20" w16cid:durableId="1482959910">
    <w:abstractNumId w:val="8"/>
  </w:num>
  <w:num w:numId="21" w16cid:durableId="14590322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5249193">
    <w:abstractNumId w:val="0"/>
  </w:num>
  <w:num w:numId="23" w16cid:durableId="172913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1573539">
    <w:abstractNumId w:val="7"/>
  </w:num>
  <w:num w:numId="25" w16cid:durableId="2278066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0684040">
    <w:abstractNumId w:val="6"/>
  </w:num>
  <w:num w:numId="27" w16cid:durableId="209268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71788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0F417B"/>
    <w:rsid w:val="000F66DF"/>
    <w:rsid w:val="000F7DFD"/>
    <w:rsid w:val="00103205"/>
    <w:rsid w:val="0011795C"/>
    <w:rsid w:val="0012026F"/>
    <w:rsid w:val="00130601"/>
    <w:rsid w:val="00132055"/>
    <w:rsid w:val="001417FA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966C4"/>
    <w:rsid w:val="001B16BB"/>
    <w:rsid w:val="001B34EE"/>
    <w:rsid w:val="001C1A3E"/>
    <w:rsid w:val="001F359E"/>
    <w:rsid w:val="00200355"/>
    <w:rsid w:val="0021351D"/>
    <w:rsid w:val="00253A2E"/>
    <w:rsid w:val="002603EC"/>
    <w:rsid w:val="00276375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44D3"/>
    <w:rsid w:val="002E55BA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03D0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50F4"/>
    <w:rsid w:val="00430BB0"/>
    <w:rsid w:val="00467F3C"/>
    <w:rsid w:val="0047498D"/>
    <w:rsid w:val="00475E06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7E40"/>
    <w:rsid w:val="00506409"/>
    <w:rsid w:val="0052124E"/>
    <w:rsid w:val="0052548C"/>
    <w:rsid w:val="00530E32"/>
    <w:rsid w:val="00533132"/>
    <w:rsid w:val="00534889"/>
    <w:rsid w:val="00537210"/>
    <w:rsid w:val="00541C9E"/>
    <w:rsid w:val="005540B0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168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2586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40BCE"/>
    <w:rsid w:val="007504D7"/>
    <w:rsid w:val="007504F3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4D2C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0E6"/>
    <w:rsid w:val="00881E44"/>
    <w:rsid w:val="008858E6"/>
    <w:rsid w:val="00892F6F"/>
    <w:rsid w:val="00896F7E"/>
    <w:rsid w:val="008B1EB7"/>
    <w:rsid w:val="008C2A29"/>
    <w:rsid w:val="008C2DB2"/>
    <w:rsid w:val="008D0668"/>
    <w:rsid w:val="008D26D8"/>
    <w:rsid w:val="008D4365"/>
    <w:rsid w:val="008D770E"/>
    <w:rsid w:val="008F491C"/>
    <w:rsid w:val="008F7BB7"/>
    <w:rsid w:val="0090125B"/>
    <w:rsid w:val="00902181"/>
    <w:rsid w:val="0090337E"/>
    <w:rsid w:val="009049D8"/>
    <w:rsid w:val="00910609"/>
    <w:rsid w:val="009125E2"/>
    <w:rsid w:val="00915841"/>
    <w:rsid w:val="00922098"/>
    <w:rsid w:val="009237C6"/>
    <w:rsid w:val="009328FA"/>
    <w:rsid w:val="00936A78"/>
    <w:rsid w:val="009375E1"/>
    <w:rsid w:val="00952853"/>
    <w:rsid w:val="0096282B"/>
    <w:rsid w:val="009641DA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668C"/>
    <w:rsid w:val="009C73BF"/>
    <w:rsid w:val="009D016F"/>
    <w:rsid w:val="009E251D"/>
    <w:rsid w:val="009F0ABD"/>
    <w:rsid w:val="009F10A8"/>
    <w:rsid w:val="009F715C"/>
    <w:rsid w:val="00A01ABA"/>
    <w:rsid w:val="00A02F49"/>
    <w:rsid w:val="00A04650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3522"/>
    <w:rsid w:val="00AB52F9"/>
    <w:rsid w:val="00AC3138"/>
    <w:rsid w:val="00AC53EF"/>
    <w:rsid w:val="00AC6F42"/>
    <w:rsid w:val="00AD131F"/>
    <w:rsid w:val="00AD32D5"/>
    <w:rsid w:val="00AD70E4"/>
    <w:rsid w:val="00AF1751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452F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36D0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86589"/>
    <w:rsid w:val="00C96E9F"/>
    <w:rsid w:val="00CA35E3"/>
    <w:rsid w:val="00CA4A09"/>
    <w:rsid w:val="00CA4F06"/>
    <w:rsid w:val="00CB4D45"/>
    <w:rsid w:val="00CC3A9F"/>
    <w:rsid w:val="00CC5A63"/>
    <w:rsid w:val="00CC6C7C"/>
    <w:rsid w:val="00CC787C"/>
    <w:rsid w:val="00CF36C9"/>
    <w:rsid w:val="00D00EC4"/>
    <w:rsid w:val="00D164C8"/>
    <w:rsid w:val="00D166AC"/>
    <w:rsid w:val="00D16C4C"/>
    <w:rsid w:val="00D26E87"/>
    <w:rsid w:val="00D36BA2"/>
    <w:rsid w:val="00D37CF4"/>
    <w:rsid w:val="00D4487C"/>
    <w:rsid w:val="00D63D33"/>
    <w:rsid w:val="00D64DD0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14AD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2DC8"/>
    <w:rsid w:val="00E55534"/>
    <w:rsid w:val="00E565DC"/>
    <w:rsid w:val="00E62385"/>
    <w:rsid w:val="00E7116D"/>
    <w:rsid w:val="00E72429"/>
    <w:rsid w:val="00E83680"/>
    <w:rsid w:val="00E90566"/>
    <w:rsid w:val="00E914D1"/>
    <w:rsid w:val="00E960D8"/>
    <w:rsid w:val="00EA4B58"/>
    <w:rsid w:val="00EB0F6E"/>
    <w:rsid w:val="00EB488E"/>
    <w:rsid w:val="00EB5FCA"/>
    <w:rsid w:val="00ED7F68"/>
    <w:rsid w:val="00EF2575"/>
    <w:rsid w:val="00EF5828"/>
    <w:rsid w:val="00EF7420"/>
    <w:rsid w:val="00F02BCD"/>
    <w:rsid w:val="00F048D4"/>
    <w:rsid w:val="00F207FE"/>
    <w:rsid w:val="00F20920"/>
    <w:rsid w:val="00F23212"/>
    <w:rsid w:val="00F262CA"/>
    <w:rsid w:val="00F33B16"/>
    <w:rsid w:val="00F353EA"/>
    <w:rsid w:val="00F36C27"/>
    <w:rsid w:val="00F56318"/>
    <w:rsid w:val="00F61557"/>
    <w:rsid w:val="00F67C95"/>
    <w:rsid w:val="00F74540"/>
    <w:rsid w:val="00F75B79"/>
    <w:rsid w:val="00F772A0"/>
    <w:rsid w:val="00F77A13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55BA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F175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D93F-7A30-4550-B9BA-DF22CAA2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544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3970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3</cp:revision>
  <cp:lastPrinted>2024-02-05T09:48:00Z</cp:lastPrinted>
  <dcterms:created xsi:type="dcterms:W3CDTF">2024-09-23T14:52:00Z</dcterms:created>
  <dcterms:modified xsi:type="dcterms:W3CDTF">2024-10-09T11:29:00Z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8,b,f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2023-10-10T13:59:08Z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1546f44a-bae2-494d-b65e-63cf76e9b52a</vt:lpwstr>
  </property>
  <property fmtid="{D5CDD505-2E9C-101B-9397-08002B2CF9AE}" pid="11" name="MSIP_Label_df1a195f-122b-42dc-a2d3-71a1903dcdac_ContentBits">
    <vt:lpwstr>1</vt:lpwstr>
  </property>
</Properties>
</file>