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C63E8" w14:textId="77777777" w:rsidR="006A7065" w:rsidRPr="009A3180" w:rsidRDefault="006A7065" w:rsidP="006A7065">
      <w:pPr>
        <w:spacing w:after="220" w:line="240" w:lineRule="auto"/>
        <w:contextualSpacing/>
        <w:rPr>
          <w:rFonts w:ascii="Verdana" w:eastAsiaTheme="majorEastAsia" w:hAnsi="Verdana" w:cs="Times New Roman"/>
          <w:spacing w:val="-10"/>
          <w:kern w:val="28"/>
          <w:lang w:val="en-US" w:eastAsia="en-US"/>
        </w:rPr>
      </w:pPr>
      <w:r w:rsidRPr="006A7065">
        <w:rPr>
          <w:rFonts w:ascii="Verdana" w:eastAsiaTheme="majorEastAsia" w:hAnsi="Verdana" w:cs="Times New Roman"/>
          <w:b/>
          <w:bCs/>
          <w:spacing w:val="-10"/>
          <w:kern w:val="28"/>
          <w:sz w:val="40"/>
          <w:szCs w:val="40"/>
          <w:lang w:val="es-ES" w:eastAsia="en-US"/>
        </w:rPr>
        <w:t>Kleemann | Nueva trituradora compacta en el sector del reciclaje</w:t>
      </w:r>
    </w:p>
    <w:p w14:paraId="7AE18FDF" w14:textId="77777777" w:rsidR="006A7065" w:rsidRPr="00DE3A23" w:rsidRDefault="006A7065" w:rsidP="006A7065">
      <w:pPr>
        <w:spacing w:after="220" w:line="240" w:lineRule="auto"/>
        <w:rPr>
          <w:rFonts w:ascii="Verdana" w:eastAsiaTheme="majorEastAsia" w:hAnsi="Verdana" w:cs="Times New Roman"/>
          <w:b/>
          <w:bCs/>
          <w:iCs/>
          <w:sz w:val="28"/>
          <w:szCs w:val="28"/>
          <w:lang w:val="en-US" w:eastAsia="en-US"/>
        </w:rPr>
      </w:pPr>
      <w:r w:rsidRPr="006A7065">
        <w:rPr>
          <w:rFonts w:ascii="Verdana" w:eastAsiaTheme="majorEastAsia" w:hAnsi="Verdana" w:cs="Times New Roman"/>
          <w:b/>
          <w:bCs/>
          <w:sz w:val="28"/>
          <w:szCs w:val="28"/>
          <w:lang w:val="es-ES" w:eastAsia="en-US"/>
        </w:rPr>
        <w:t xml:space="preserve">El uso de la trituradora </w:t>
      </w:r>
      <w:r w:rsidRPr="00DE3A23">
        <w:rPr>
          <w:rFonts w:ascii="Verdana" w:eastAsiaTheme="majorEastAsia" w:hAnsi="Verdana" w:cs="Times New Roman"/>
          <w:b/>
          <w:bCs/>
          <w:sz w:val="28"/>
          <w:szCs w:val="28"/>
          <w:lang w:val="es-ES" w:eastAsia="en-US"/>
        </w:rPr>
        <w:t>de impacto MOBIREX MR 100i NEO convence en una planta de reciclaje</w:t>
      </w:r>
    </w:p>
    <w:p w14:paraId="3A5960FD" w14:textId="77777777" w:rsidR="006A7065" w:rsidRPr="00DE3A23" w:rsidRDefault="006A7065" w:rsidP="006A7065">
      <w:pPr>
        <w:spacing w:after="0" w:line="240" w:lineRule="auto"/>
        <w:rPr>
          <w:rFonts w:ascii="Verdana" w:eastAsia="Times New Roman" w:hAnsi="Verdana" w:cs="Times New Roman"/>
          <w:b/>
          <w:bCs/>
          <w:sz w:val="24"/>
          <w:szCs w:val="24"/>
          <w:lang w:val="en-US" w:eastAsia="en-US"/>
        </w:rPr>
      </w:pPr>
      <w:r w:rsidRPr="00DE3A23">
        <w:rPr>
          <w:rFonts w:ascii="Verdana" w:eastAsia="Times New Roman" w:hAnsi="Verdana" w:cs="Times New Roman"/>
          <w:b/>
          <w:bCs/>
          <w:sz w:val="24"/>
          <w:szCs w:val="24"/>
          <w:lang w:val="es-ES" w:eastAsia="en-US"/>
        </w:rPr>
        <w:t xml:space="preserve">En </w:t>
      </w:r>
      <w:proofErr w:type="spellStart"/>
      <w:r w:rsidRPr="00DE3A23">
        <w:rPr>
          <w:rFonts w:ascii="Verdana" w:eastAsia="Times New Roman" w:hAnsi="Verdana" w:cs="Times New Roman"/>
          <w:b/>
          <w:bCs/>
          <w:sz w:val="24"/>
          <w:szCs w:val="24"/>
          <w:lang w:val="es-ES" w:eastAsia="en-US"/>
        </w:rPr>
        <w:t>Nordhorn</w:t>
      </w:r>
      <w:proofErr w:type="spellEnd"/>
      <w:r w:rsidRPr="00DE3A23">
        <w:rPr>
          <w:rFonts w:ascii="Verdana" w:eastAsia="Times New Roman" w:hAnsi="Verdana" w:cs="Times New Roman"/>
          <w:b/>
          <w:bCs/>
          <w:sz w:val="24"/>
          <w:szCs w:val="24"/>
          <w:lang w:val="es-ES" w:eastAsia="en-US"/>
        </w:rPr>
        <w:t xml:space="preserve">, cerca de la frontera con los Países Bajos, se utiliza la trituradora de impacto móvil </w:t>
      </w:r>
      <w:bookmarkStart w:id="0" w:name="_Hlk179184813"/>
      <w:r w:rsidRPr="00DE3A23">
        <w:rPr>
          <w:rFonts w:ascii="Verdana" w:eastAsia="Times New Roman" w:hAnsi="Verdana" w:cs="Times New Roman"/>
          <w:b/>
          <w:bCs/>
          <w:sz w:val="24"/>
          <w:szCs w:val="24"/>
          <w:lang w:val="es-ES" w:eastAsia="en-US"/>
        </w:rPr>
        <w:t xml:space="preserve">MOBIREX MR 100i NEO de </w:t>
      </w:r>
      <w:bookmarkEnd w:id="0"/>
      <w:r w:rsidRPr="00DE3A23">
        <w:rPr>
          <w:rFonts w:ascii="Verdana" w:eastAsia="Times New Roman" w:hAnsi="Verdana" w:cs="Times New Roman"/>
          <w:b/>
          <w:bCs/>
          <w:sz w:val="24"/>
          <w:szCs w:val="24"/>
          <w:lang w:val="es-ES" w:eastAsia="en-US"/>
        </w:rPr>
        <w:t>Kleemann. Allí, esta máquina recicla el hormigón y los escombros de la obra.</w:t>
      </w:r>
    </w:p>
    <w:p w14:paraId="11EA90DF" w14:textId="77777777" w:rsidR="006A7065" w:rsidRPr="009A3180" w:rsidRDefault="006A7065" w:rsidP="006A7065">
      <w:pPr>
        <w:spacing w:after="220" w:line="240" w:lineRule="auto"/>
        <w:contextualSpacing/>
        <w:jc w:val="both"/>
        <w:rPr>
          <w:rFonts w:ascii="Verdana" w:eastAsia="Times New Roman" w:hAnsi="Verdana" w:cs="Times New Roman"/>
          <w:b/>
          <w:bCs/>
          <w:szCs w:val="16"/>
          <w:lang w:val="en-US" w:eastAsia="en-US"/>
        </w:rPr>
      </w:pPr>
    </w:p>
    <w:p w14:paraId="6EC46F02" w14:textId="77777777" w:rsidR="006A7065" w:rsidRPr="009A3180" w:rsidRDefault="006A7065" w:rsidP="006A7065">
      <w:pPr>
        <w:spacing w:after="0" w:line="240" w:lineRule="auto"/>
        <w:jc w:val="both"/>
        <w:rPr>
          <w:rFonts w:ascii="Verdana" w:eastAsia="Times New Roman" w:hAnsi="Verdana" w:cs="Times New Roman"/>
          <w:szCs w:val="16"/>
          <w:lang w:val="en-US" w:eastAsia="en-US"/>
        </w:rPr>
      </w:pPr>
      <w:r w:rsidRPr="006A7065">
        <w:rPr>
          <w:rFonts w:ascii="Verdana" w:eastAsia="Times New Roman" w:hAnsi="Verdana" w:cs="Times New Roman"/>
          <w:szCs w:val="16"/>
          <w:lang w:val="es-ES" w:eastAsia="en-US"/>
        </w:rPr>
        <w:t xml:space="preserve">La MOBIREX MR 100i NEO se caracteriza por un diseño robusto y por su versatilidad. Gracias a su diseño compacto, la trituradora de impacto móvil se utiliza incluso en espacios muy reducidos El diseño resistente, las innovaciones tecnológicas, la potencia y el manejo intuitivo convencen al operador. </w:t>
      </w:r>
    </w:p>
    <w:p w14:paraId="00E3A22E" w14:textId="77777777" w:rsidR="006A7065" w:rsidRPr="009A3180" w:rsidRDefault="006A7065" w:rsidP="006A7065">
      <w:pPr>
        <w:spacing w:after="0" w:line="240" w:lineRule="auto"/>
        <w:rPr>
          <w:rFonts w:ascii="Verdana" w:eastAsia="Times New Roman" w:hAnsi="Verdana" w:cs="Times New Roman"/>
          <w:b/>
          <w:bCs/>
          <w:szCs w:val="16"/>
          <w:lang w:val="en-US" w:eastAsia="en-US"/>
        </w:rPr>
      </w:pPr>
    </w:p>
    <w:p w14:paraId="37D17B54" w14:textId="77777777" w:rsidR="006A7065" w:rsidRPr="009A3180" w:rsidRDefault="006A7065" w:rsidP="006A7065">
      <w:pPr>
        <w:spacing w:after="0" w:line="240" w:lineRule="auto"/>
        <w:jc w:val="both"/>
        <w:rPr>
          <w:rFonts w:ascii="Verdana" w:eastAsia="Times New Roman" w:hAnsi="Verdana" w:cs="Times New Roman"/>
          <w:b/>
          <w:bCs/>
          <w:szCs w:val="16"/>
          <w:lang w:val="en-US" w:eastAsia="en-US"/>
        </w:rPr>
      </w:pPr>
      <w:r w:rsidRPr="006A7065">
        <w:rPr>
          <w:rFonts w:ascii="Verdana" w:eastAsia="Times New Roman" w:hAnsi="Verdana" w:cs="Times New Roman"/>
          <w:b/>
          <w:bCs/>
          <w:szCs w:val="16"/>
          <w:lang w:val="es-ES" w:eastAsia="en-US"/>
        </w:rPr>
        <w:t xml:space="preserve">Facilidad de uso seguridad </w:t>
      </w:r>
    </w:p>
    <w:p w14:paraId="7A751D54" w14:textId="77777777" w:rsidR="006A7065" w:rsidRPr="00DE3A23" w:rsidRDefault="006A7065" w:rsidP="006A7065">
      <w:pPr>
        <w:spacing w:after="0" w:line="240" w:lineRule="auto"/>
        <w:jc w:val="both"/>
        <w:rPr>
          <w:rFonts w:ascii="Verdana" w:eastAsia="Times New Roman" w:hAnsi="Verdana" w:cs="Times New Roman"/>
          <w:szCs w:val="16"/>
          <w:lang w:val="en-US" w:eastAsia="en-US"/>
        </w:rPr>
      </w:pPr>
      <w:r w:rsidRPr="006A7065">
        <w:rPr>
          <w:rFonts w:ascii="Verdana" w:eastAsia="Times New Roman" w:hAnsi="Verdana" w:cs="Times New Roman"/>
          <w:szCs w:val="16"/>
          <w:lang w:val="es-ES" w:eastAsia="en-US"/>
        </w:rPr>
        <w:t>Una novedad de la instalación es «</w:t>
      </w:r>
      <w:proofErr w:type="spellStart"/>
      <w:r w:rsidRPr="006A7065">
        <w:rPr>
          <w:rFonts w:ascii="Verdana" w:eastAsia="Times New Roman" w:hAnsi="Verdana" w:cs="Times New Roman"/>
          <w:szCs w:val="16"/>
          <w:lang w:val="es-ES" w:eastAsia="en-US"/>
        </w:rPr>
        <w:t>Lock</w:t>
      </w:r>
      <w:proofErr w:type="spellEnd"/>
      <w:r w:rsidRPr="006A7065">
        <w:rPr>
          <w:rFonts w:ascii="Verdana" w:eastAsia="Times New Roman" w:hAnsi="Verdana" w:cs="Times New Roman"/>
          <w:szCs w:val="16"/>
          <w:lang w:val="es-ES" w:eastAsia="en-US"/>
        </w:rPr>
        <w:t xml:space="preserve"> &amp; </w:t>
      </w:r>
      <w:proofErr w:type="spellStart"/>
      <w:r w:rsidRPr="006A7065">
        <w:rPr>
          <w:rFonts w:ascii="Verdana" w:eastAsia="Times New Roman" w:hAnsi="Verdana" w:cs="Times New Roman"/>
          <w:szCs w:val="16"/>
          <w:lang w:val="es-ES" w:eastAsia="en-US"/>
        </w:rPr>
        <w:t>Turn</w:t>
      </w:r>
      <w:proofErr w:type="spellEnd"/>
      <w:r w:rsidRPr="006A7065">
        <w:rPr>
          <w:rFonts w:ascii="Verdana" w:eastAsia="Times New Roman" w:hAnsi="Verdana" w:cs="Times New Roman"/>
          <w:szCs w:val="16"/>
          <w:lang w:val="es-ES" w:eastAsia="en-US"/>
        </w:rPr>
        <w:t xml:space="preserve"> Quick Access». El sistema permite abrir alojamiento de la trituradora rápidamente y sin herramientas. La apertura y cierre llevan tan solo 30 segundos y funcionan de manera práctica pulsando un botón. Esto simplifica el acceso a las tareas de mantenimiento cuando hay atascos de material o se deben sustituir los barrones. Además, mejora la seguridad y la eficiencia del funcionamiento. En el ajetreado día a día del sector del reciclaje, esto ahorra tiempo, asegura un funcionamiento sin problemas y aumenta la seguridad de los operarios.</w:t>
      </w:r>
    </w:p>
    <w:p w14:paraId="79F326AF" w14:textId="77777777" w:rsidR="006A7065" w:rsidRPr="00DE3A23" w:rsidRDefault="006A7065" w:rsidP="006A7065">
      <w:pPr>
        <w:spacing w:after="0" w:line="240" w:lineRule="auto"/>
        <w:jc w:val="both"/>
        <w:rPr>
          <w:rFonts w:ascii="Verdana" w:eastAsia="Times New Roman" w:hAnsi="Verdana" w:cs="Times New Roman"/>
          <w:szCs w:val="16"/>
          <w:lang w:val="en-US" w:eastAsia="en-US"/>
        </w:rPr>
      </w:pPr>
    </w:p>
    <w:p w14:paraId="001FFB7E" w14:textId="77777777" w:rsidR="006A7065" w:rsidRPr="00DE3A23" w:rsidRDefault="006A7065" w:rsidP="006A7065">
      <w:pPr>
        <w:spacing w:after="0" w:line="240" w:lineRule="auto"/>
        <w:jc w:val="both"/>
        <w:rPr>
          <w:rFonts w:ascii="Verdana" w:eastAsia="Times New Roman" w:hAnsi="Verdana" w:cs="Times New Roman"/>
          <w:b/>
          <w:bCs/>
          <w:szCs w:val="16"/>
          <w:lang w:val="en-US" w:eastAsia="en-US"/>
        </w:rPr>
      </w:pPr>
      <w:r w:rsidRPr="006A7065">
        <w:rPr>
          <w:rFonts w:ascii="Verdana" w:eastAsia="Times New Roman" w:hAnsi="Verdana" w:cs="Times New Roman"/>
          <w:b/>
          <w:bCs/>
          <w:szCs w:val="16"/>
          <w:lang w:val="es-ES" w:eastAsia="en-US"/>
        </w:rPr>
        <w:t>Fácil y seguro: ajuste de la rendija y detección de sobrecargas</w:t>
      </w:r>
    </w:p>
    <w:p w14:paraId="65FFC43F" w14:textId="77777777" w:rsidR="006A7065" w:rsidRPr="00DE3A23" w:rsidRDefault="006A7065" w:rsidP="006A7065">
      <w:pPr>
        <w:spacing w:after="0" w:line="240" w:lineRule="auto"/>
        <w:jc w:val="both"/>
        <w:rPr>
          <w:rFonts w:ascii="Verdana" w:eastAsia="Times New Roman" w:hAnsi="Verdana" w:cs="Times New Roman"/>
          <w:szCs w:val="16"/>
          <w:lang w:val="en-US" w:eastAsia="en-US"/>
        </w:rPr>
      </w:pPr>
      <w:r w:rsidRPr="006A7065">
        <w:rPr>
          <w:rFonts w:ascii="Verdana" w:eastAsia="Times New Roman" w:hAnsi="Verdana" w:cs="Times New Roman"/>
          <w:szCs w:val="16"/>
          <w:lang w:val="es-ES" w:eastAsia="en-US"/>
        </w:rPr>
        <w:t xml:space="preserve">Otro aspecto destacado de la MR 100i NEO es </w:t>
      </w:r>
      <w:proofErr w:type="gramStart"/>
      <w:r w:rsidRPr="006A7065">
        <w:rPr>
          <w:rFonts w:ascii="Verdana" w:eastAsia="Times New Roman" w:hAnsi="Verdana" w:cs="Times New Roman"/>
          <w:szCs w:val="16"/>
          <w:lang w:val="es-ES" w:eastAsia="en-US"/>
        </w:rPr>
        <w:t>el sistemas</w:t>
      </w:r>
      <w:proofErr w:type="gramEnd"/>
      <w:r w:rsidRPr="006A7065">
        <w:rPr>
          <w:rFonts w:ascii="Verdana" w:eastAsia="Times New Roman" w:hAnsi="Verdana" w:cs="Times New Roman"/>
          <w:szCs w:val="16"/>
          <w:lang w:val="es-ES" w:eastAsia="en-US"/>
        </w:rPr>
        <w:t xml:space="preserve"> de ajuste y sobrecarga totalmente hidráulico. El ajuste de la rendija y la determinación del punto cero se llevan a cabo con una precisión milimétrica con solo pulsar un botón. Esto hace que no sean necesarios la medición manual, la liberación de los tornillos y el posicionamiento final. </w:t>
      </w:r>
    </w:p>
    <w:p w14:paraId="20189CED" w14:textId="77777777" w:rsidR="006A7065" w:rsidRPr="00DE3A23" w:rsidRDefault="006A7065" w:rsidP="006A7065">
      <w:pPr>
        <w:spacing w:after="0" w:line="240" w:lineRule="auto"/>
        <w:jc w:val="both"/>
        <w:rPr>
          <w:rFonts w:ascii="Verdana" w:eastAsia="Times New Roman" w:hAnsi="Verdana" w:cs="Times New Roman"/>
          <w:b/>
          <w:bCs/>
          <w:szCs w:val="16"/>
          <w:lang w:val="en-US" w:eastAsia="en-US"/>
        </w:rPr>
      </w:pPr>
    </w:p>
    <w:p w14:paraId="6B48F182" w14:textId="77777777" w:rsidR="006A7065" w:rsidRPr="00DE3A23" w:rsidRDefault="006A7065" w:rsidP="006A7065">
      <w:pPr>
        <w:spacing w:after="0" w:line="240" w:lineRule="auto"/>
        <w:jc w:val="both"/>
        <w:rPr>
          <w:rFonts w:ascii="Verdana" w:eastAsia="Times New Roman" w:hAnsi="Verdana" w:cs="Times New Roman"/>
          <w:szCs w:val="16"/>
          <w:lang w:val="en-US" w:eastAsia="en-US"/>
        </w:rPr>
      </w:pPr>
      <w:r w:rsidRPr="006A7065">
        <w:rPr>
          <w:rFonts w:ascii="Verdana" w:eastAsia="Times New Roman" w:hAnsi="Verdana" w:cs="Times New Roman"/>
          <w:szCs w:val="16"/>
          <w:lang w:val="es-ES" w:eastAsia="en-US"/>
        </w:rPr>
        <w:t>El sistema de sobrecarga permite que la máquina esté protegida frente a daños graves, incluso con material irrompible, como piezas de hierro de gran tamaño. Si se activa, la placa de presión se rompe, de forma que el balancín se aparta del camino. Esto protege el rotor, al balancín y el alojamiento de la trituradora de forma eficaz.</w:t>
      </w:r>
      <w:r w:rsidRPr="006A7065">
        <w:rPr>
          <w:rFonts w:ascii="Verdana" w:eastAsia="Times New Roman" w:hAnsi="Verdana" w:cs="Times New Roman"/>
          <w:sz w:val="16"/>
          <w:szCs w:val="16"/>
          <w:lang w:val="es-ES" w:eastAsia="en-US"/>
        </w:rPr>
        <w:t xml:space="preserve"> </w:t>
      </w:r>
      <w:r w:rsidRPr="006A7065">
        <w:rPr>
          <w:rFonts w:ascii="Verdana" w:eastAsia="Times New Roman" w:hAnsi="Verdana" w:cs="Times New Roman"/>
          <w:szCs w:val="16"/>
          <w:lang w:val="es-ES" w:eastAsia="en-US"/>
        </w:rPr>
        <w:t xml:space="preserve">En ese caso, el operador sustituye la placa de presión en la obra, pero esto es significativamente más económico que dañar el balancín o la propia trituradora.  </w:t>
      </w:r>
    </w:p>
    <w:p w14:paraId="6865F804" w14:textId="77777777" w:rsidR="006A7065" w:rsidRPr="00DE3A23" w:rsidRDefault="006A7065" w:rsidP="006A7065">
      <w:pPr>
        <w:spacing w:after="0" w:line="240" w:lineRule="auto"/>
        <w:jc w:val="both"/>
        <w:rPr>
          <w:rFonts w:ascii="Verdana" w:eastAsia="Times New Roman" w:hAnsi="Verdana" w:cs="Times New Roman"/>
          <w:b/>
          <w:bCs/>
          <w:szCs w:val="16"/>
          <w:lang w:val="en-US" w:eastAsia="en-US"/>
        </w:rPr>
      </w:pPr>
    </w:p>
    <w:p w14:paraId="2AE8B1F5" w14:textId="77777777" w:rsidR="006A7065" w:rsidRPr="00DE3A23" w:rsidRDefault="006A7065" w:rsidP="006A7065">
      <w:pPr>
        <w:spacing w:after="0" w:line="240" w:lineRule="auto"/>
        <w:jc w:val="both"/>
        <w:rPr>
          <w:rFonts w:ascii="Verdana" w:eastAsia="Times New Roman" w:hAnsi="Verdana" w:cs="Times New Roman"/>
          <w:b/>
          <w:bCs/>
          <w:szCs w:val="16"/>
          <w:lang w:val="en-US" w:eastAsia="en-US"/>
        </w:rPr>
      </w:pPr>
      <w:r w:rsidRPr="00DE3A23">
        <w:rPr>
          <w:rFonts w:ascii="Verdana" w:eastAsia="Times New Roman" w:hAnsi="Verdana" w:cs="Times New Roman"/>
          <w:b/>
          <w:bCs/>
          <w:szCs w:val="16"/>
          <w:lang w:val="es-ES" w:eastAsia="en-US"/>
        </w:rPr>
        <w:t xml:space="preserve">Manejo sencillo gracias a SPECTIVE CONNECT </w:t>
      </w:r>
    </w:p>
    <w:p w14:paraId="3BFFCB30" w14:textId="77777777" w:rsidR="006A7065" w:rsidRPr="00DE3A23" w:rsidRDefault="006A7065" w:rsidP="006A7065">
      <w:pPr>
        <w:spacing w:after="0" w:line="240" w:lineRule="auto"/>
        <w:jc w:val="both"/>
        <w:rPr>
          <w:rFonts w:ascii="Verdana" w:eastAsia="Times New Roman" w:hAnsi="Verdana" w:cs="Times New Roman"/>
          <w:lang w:val="es-ES" w:eastAsia="en-US"/>
        </w:rPr>
      </w:pPr>
      <w:r w:rsidRPr="006A7065">
        <w:rPr>
          <w:rFonts w:ascii="Verdana" w:eastAsia="Times New Roman" w:hAnsi="Verdana" w:cs="Times New Roman"/>
          <w:szCs w:val="16"/>
          <w:lang w:val="es-ES" w:eastAsia="en-US"/>
        </w:rPr>
        <w:t xml:space="preserve">El manejo de la instalación es intuitivo gracias a SPECTIVE CONNECT. Las funciones importantes, como el ajuste de placas de impacto, la resolución de problemas y, en el futuro, los datos de producción de la cinta báscula de cinta, pueden consultarse cómodamente a distancia- Esto significa que incluso los empleados con menos experiencia pueden familiarizarse rápidamente con la instalación y manejarla con seguridad. «El manejo de la máquina es una auténtica ventaja para nosotros. Con nuestra anterior trituradora de impacto pequeña, era mucho más difícil hacer ajustes, y aún más complicado encontrar una solución digital que nos diera acceso a los datos de la máquina. </w:t>
      </w:r>
      <w:r w:rsidRPr="006A7065">
        <w:rPr>
          <w:rFonts w:ascii="Verdana" w:eastAsia="Times New Roman" w:hAnsi="Verdana" w:cs="Times New Roman"/>
          <w:lang w:val="es-ES" w:eastAsia="en-US"/>
        </w:rPr>
        <w:t xml:space="preserve"> SPECTIVE CONNECT es una verdadera ventaja», afirma Wouter </w:t>
      </w:r>
      <w:proofErr w:type="spellStart"/>
      <w:r w:rsidRPr="006A7065">
        <w:rPr>
          <w:rFonts w:ascii="Verdana" w:eastAsia="Times New Roman" w:hAnsi="Verdana" w:cs="Times New Roman"/>
          <w:lang w:val="es-ES" w:eastAsia="en-US"/>
        </w:rPr>
        <w:t>Fahner</w:t>
      </w:r>
      <w:proofErr w:type="spellEnd"/>
      <w:r w:rsidRPr="006A7065">
        <w:rPr>
          <w:rFonts w:ascii="Verdana" w:eastAsia="Times New Roman" w:hAnsi="Verdana" w:cs="Times New Roman"/>
          <w:lang w:val="es-ES" w:eastAsia="en-US"/>
        </w:rPr>
        <w:t xml:space="preserve">, </w:t>
      </w:r>
      <w:proofErr w:type="gramStart"/>
      <w:r w:rsidRPr="006A7065">
        <w:rPr>
          <w:rFonts w:ascii="Verdana" w:eastAsia="Times New Roman" w:hAnsi="Verdana" w:cs="Times New Roman"/>
          <w:lang w:val="es-ES" w:eastAsia="en-US"/>
        </w:rPr>
        <w:t>Director General</w:t>
      </w:r>
      <w:proofErr w:type="gramEnd"/>
      <w:r w:rsidRPr="006A7065">
        <w:rPr>
          <w:rFonts w:ascii="Verdana" w:eastAsia="Times New Roman" w:hAnsi="Verdana" w:cs="Times New Roman"/>
          <w:lang w:val="es-ES" w:eastAsia="en-US"/>
        </w:rPr>
        <w:t xml:space="preserve"> de E+F </w:t>
      </w:r>
      <w:proofErr w:type="spellStart"/>
      <w:r w:rsidRPr="006A7065">
        <w:rPr>
          <w:rFonts w:ascii="Verdana" w:eastAsia="Times New Roman" w:hAnsi="Verdana" w:cs="Times New Roman"/>
          <w:lang w:val="es-ES" w:eastAsia="en-US"/>
        </w:rPr>
        <w:t>Recycling</w:t>
      </w:r>
      <w:proofErr w:type="spellEnd"/>
      <w:r w:rsidRPr="006A7065">
        <w:rPr>
          <w:rFonts w:ascii="Verdana" w:eastAsia="Times New Roman" w:hAnsi="Verdana" w:cs="Times New Roman"/>
          <w:lang w:val="es-ES" w:eastAsia="en-US"/>
        </w:rPr>
        <w:t xml:space="preserve"> GmbH.</w:t>
      </w:r>
    </w:p>
    <w:p w14:paraId="5F22B957" w14:textId="77777777" w:rsidR="006A7065" w:rsidRPr="00DE3A23" w:rsidRDefault="006A7065" w:rsidP="006A7065">
      <w:pPr>
        <w:spacing w:after="0" w:line="240" w:lineRule="auto"/>
        <w:jc w:val="both"/>
        <w:rPr>
          <w:rFonts w:ascii="Verdana" w:eastAsia="Times New Roman" w:hAnsi="Verdana" w:cs="Times New Roman"/>
          <w:szCs w:val="16"/>
          <w:lang w:val="es-ES" w:eastAsia="en-US"/>
        </w:rPr>
      </w:pPr>
    </w:p>
    <w:p w14:paraId="522D34B1" w14:textId="77777777" w:rsidR="006A7065" w:rsidRPr="00DE3A23" w:rsidRDefault="006A7065" w:rsidP="006A7065">
      <w:pPr>
        <w:spacing w:after="0" w:line="240" w:lineRule="auto"/>
        <w:jc w:val="both"/>
        <w:rPr>
          <w:rFonts w:ascii="Verdana" w:eastAsia="Times New Roman" w:hAnsi="Verdana" w:cs="Times New Roman"/>
          <w:b/>
          <w:bCs/>
          <w:szCs w:val="16"/>
          <w:lang w:val="es-ES" w:eastAsia="en-US"/>
        </w:rPr>
      </w:pPr>
      <w:r w:rsidRPr="006A7065">
        <w:rPr>
          <w:rFonts w:ascii="Verdana" w:eastAsia="Times New Roman" w:hAnsi="Verdana" w:cs="Times New Roman"/>
          <w:b/>
          <w:bCs/>
          <w:szCs w:val="16"/>
          <w:lang w:val="es-ES" w:eastAsia="en-US"/>
        </w:rPr>
        <w:lastRenderedPageBreak/>
        <w:t>Satisfechos con la colaboración</w:t>
      </w:r>
    </w:p>
    <w:p w14:paraId="2B4B4E55" w14:textId="77777777" w:rsidR="006A7065" w:rsidRPr="00DE3A23" w:rsidRDefault="006A7065" w:rsidP="006A7065">
      <w:pPr>
        <w:spacing w:after="0" w:line="240" w:lineRule="auto"/>
        <w:jc w:val="both"/>
        <w:rPr>
          <w:rFonts w:ascii="Verdana" w:eastAsia="Times New Roman" w:hAnsi="Verdana" w:cs="Times New Roman"/>
          <w:szCs w:val="16"/>
          <w:lang w:val="en-US" w:eastAsia="en-US"/>
        </w:rPr>
      </w:pPr>
      <w:r w:rsidRPr="006A7065">
        <w:rPr>
          <w:rFonts w:ascii="Verdana" w:eastAsia="Times New Roman" w:hAnsi="Verdana" w:cs="Times New Roman"/>
          <w:szCs w:val="16"/>
          <w:lang w:val="es-ES" w:eastAsia="en-US"/>
        </w:rPr>
        <w:t xml:space="preserve">La decisión a favor de la nueva trituradora compacta se basó tanto en las impresiones positivas in situ en la fábrica de </w:t>
      </w:r>
      <w:proofErr w:type="spellStart"/>
      <w:r w:rsidRPr="006A7065">
        <w:rPr>
          <w:rFonts w:ascii="Verdana" w:eastAsia="Times New Roman" w:hAnsi="Verdana" w:cs="Times New Roman"/>
          <w:szCs w:val="16"/>
          <w:lang w:val="es-ES" w:eastAsia="en-US"/>
        </w:rPr>
        <w:t>Göppingen</w:t>
      </w:r>
      <w:proofErr w:type="spellEnd"/>
      <w:r w:rsidRPr="006A7065">
        <w:rPr>
          <w:rFonts w:ascii="Verdana" w:eastAsia="Times New Roman" w:hAnsi="Verdana" w:cs="Times New Roman"/>
          <w:szCs w:val="16"/>
          <w:lang w:val="es-ES" w:eastAsia="en-US"/>
        </w:rPr>
        <w:t xml:space="preserve"> de Kleemann como en el asesoramiento de especialistas de Kleemann de Wirtgen Alemania. El cliente aprecia la proximidad a la sede del norte de Alemania de la empresa de ventas y servicios</w:t>
      </w:r>
      <w:r w:rsidRPr="006A7065">
        <w:rPr>
          <w:rFonts w:ascii="Verdana" w:eastAsia="Times New Roman" w:hAnsi="Verdana" w:cs="Times New Roman"/>
          <w:sz w:val="16"/>
          <w:szCs w:val="16"/>
          <w:lang w:val="es-ES" w:eastAsia="en-US"/>
        </w:rPr>
        <w:t xml:space="preserve"> </w:t>
      </w:r>
      <w:r w:rsidRPr="006A7065">
        <w:rPr>
          <w:rFonts w:ascii="Verdana" w:eastAsia="Times New Roman" w:hAnsi="Verdana" w:cs="Times New Roman"/>
          <w:szCs w:val="16"/>
          <w:lang w:val="es-ES" w:eastAsia="en-US"/>
        </w:rPr>
        <w:t xml:space="preserve">Wirtgen </w:t>
      </w:r>
      <w:proofErr w:type="spellStart"/>
      <w:r w:rsidRPr="006A7065">
        <w:rPr>
          <w:rFonts w:ascii="Verdana" w:eastAsia="Times New Roman" w:hAnsi="Verdana" w:cs="Times New Roman"/>
          <w:szCs w:val="16"/>
          <w:lang w:val="es-ES" w:eastAsia="en-US"/>
        </w:rPr>
        <w:t>Group</w:t>
      </w:r>
      <w:proofErr w:type="spellEnd"/>
      <w:r w:rsidRPr="006A7065">
        <w:rPr>
          <w:rFonts w:ascii="Verdana" w:eastAsia="Times New Roman" w:hAnsi="Verdana" w:cs="Times New Roman"/>
          <w:szCs w:val="16"/>
          <w:lang w:val="es-ES" w:eastAsia="en-US"/>
        </w:rPr>
        <w:t xml:space="preserve">, ya que así puede pedir fácilmente piezas de desgaste y repuestos y, en caso de problemas, incluso puede presentarse rápidamente el servicio técnico. </w:t>
      </w:r>
    </w:p>
    <w:p w14:paraId="0308D92A" w14:textId="77777777" w:rsidR="006A7065" w:rsidRPr="00DE3A23" w:rsidRDefault="006A7065" w:rsidP="006A7065">
      <w:pPr>
        <w:spacing w:after="0" w:line="240" w:lineRule="auto"/>
        <w:jc w:val="both"/>
        <w:rPr>
          <w:rFonts w:ascii="Verdana" w:eastAsia="Times New Roman" w:hAnsi="Verdana" w:cs="Times New Roman"/>
          <w:szCs w:val="16"/>
          <w:lang w:val="en-US" w:eastAsia="en-US"/>
        </w:rPr>
      </w:pPr>
    </w:p>
    <w:p w14:paraId="057FE246" w14:textId="77777777" w:rsidR="006A7065" w:rsidRPr="00DE3A23" w:rsidRDefault="006A7065" w:rsidP="006A7065">
      <w:pPr>
        <w:spacing w:after="0" w:line="240" w:lineRule="auto"/>
        <w:jc w:val="both"/>
        <w:rPr>
          <w:rFonts w:ascii="Verdana" w:eastAsia="Times New Roman" w:hAnsi="Verdana" w:cs="Times New Roman"/>
          <w:szCs w:val="16"/>
          <w:lang w:val="en-US" w:eastAsia="en-US"/>
        </w:rPr>
      </w:pPr>
      <w:r w:rsidRPr="006A7065">
        <w:rPr>
          <w:rFonts w:ascii="Verdana" w:eastAsia="Times New Roman" w:hAnsi="Verdana" w:cs="Times New Roman"/>
          <w:szCs w:val="16"/>
          <w:lang w:val="es-ES" w:eastAsia="en-US"/>
        </w:rPr>
        <w:t>Además de la MR 100i NEO, la empresa de reciclaje confía en una cinta de vaciadero móvil MOBIBELT MBT 24i para la optimización de la logística de la obra. También pertenecen al parque de máquinas el separador móvil MOBISCREEN MSS 802i EVO y próximamente MOBISCREEN MSS 502i EVO, un equipo más pequeño. Ambas se utilizan para la preparación del suelo, entre otras cosas.</w:t>
      </w:r>
    </w:p>
    <w:p w14:paraId="16184BE2" w14:textId="77777777" w:rsidR="006A7065" w:rsidRPr="00DE3A23" w:rsidRDefault="006A7065" w:rsidP="006A7065">
      <w:pPr>
        <w:spacing w:after="0" w:line="240" w:lineRule="auto"/>
        <w:jc w:val="both"/>
        <w:rPr>
          <w:rFonts w:ascii="Verdana" w:eastAsia="Times New Roman" w:hAnsi="Verdana" w:cs="Times New Roman"/>
          <w:szCs w:val="16"/>
          <w:lang w:val="en-US" w:eastAsia="en-US"/>
        </w:rPr>
      </w:pPr>
    </w:p>
    <w:p w14:paraId="3D23ED44" w14:textId="77777777" w:rsidR="006A7065" w:rsidRPr="00DE3A23" w:rsidRDefault="006A7065" w:rsidP="006A7065">
      <w:pPr>
        <w:spacing w:after="0" w:line="240" w:lineRule="auto"/>
        <w:jc w:val="both"/>
        <w:rPr>
          <w:rFonts w:ascii="Verdana" w:eastAsia="Times New Roman" w:hAnsi="Verdana" w:cs="Times New Roman"/>
          <w:szCs w:val="16"/>
          <w:lang w:val="en-US" w:eastAsia="en-US"/>
        </w:rPr>
      </w:pPr>
    </w:p>
    <w:p w14:paraId="265221EF" w14:textId="77777777" w:rsidR="006A7065" w:rsidRPr="00DE3A23" w:rsidRDefault="006A7065" w:rsidP="006A7065">
      <w:pPr>
        <w:spacing w:after="0" w:line="240" w:lineRule="auto"/>
        <w:jc w:val="both"/>
        <w:rPr>
          <w:rFonts w:ascii="Verdana" w:eastAsia="Times New Roman" w:hAnsi="Verdana" w:cs="Times New Roman"/>
          <w:szCs w:val="16"/>
          <w:lang w:val="en-US" w:eastAsia="en-US"/>
        </w:rPr>
      </w:pPr>
    </w:p>
    <w:p w14:paraId="37EC8FE9" w14:textId="77777777" w:rsidR="006A7065" w:rsidRPr="006A7065" w:rsidRDefault="006A7065" w:rsidP="006A7065">
      <w:pPr>
        <w:spacing w:after="0" w:line="240" w:lineRule="auto"/>
        <w:rPr>
          <w:rFonts w:ascii="Verdana" w:eastAsia="Times New Roman" w:hAnsi="Verdana" w:cs="Times New Roman"/>
          <w:b/>
          <w:bCs/>
          <w:lang w:eastAsia="en-US"/>
        </w:rPr>
      </w:pPr>
      <w:r w:rsidRPr="006A7065">
        <w:rPr>
          <w:rFonts w:ascii="Verdana" w:eastAsia="Times New Roman" w:hAnsi="Verdana" w:cs="Times New Roman"/>
          <w:b/>
          <w:bCs/>
          <w:lang w:val="es-ES" w:eastAsia="en-US"/>
        </w:rPr>
        <w:t>Fotos:</w:t>
      </w:r>
    </w:p>
    <w:p w14:paraId="0959BF6E" w14:textId="77777777" w:rsidR="006A7065" w:rsidRPr="006A7065" w:rsidRDefault="006A7065" w:rsidP="006A7065">
      <w:pPr>
        <w:spacing w:after="0" w:line="240" w:lineRule="auto"/>
        <w:rPr>
          <w:rFonts w:ascii="Verdana" w:eastAsia="Times New Roman" w:hAnsi="Verdana" w:cs="Times New Roman"/>
          <w:b/>
          <w:szCs w:val="24"/>
          <w:lang w:eastAsia="en-US"/>
        </w:rPr>
      </w:pPr>
    </w:p>
    <w:p w14:paraId="53119402" w14:textId="713D018B" w:rsidR="006A7065" w:rsidRPr="006A7065" w:rsidRDefault="006A7065" w:rsidP="006A7065">
      <w:pPr>
        <w:spacing w:after="0" w:line="240" w:lineRule="auto"/>
        <w:rPr>
          <w:rFonts w:ascii="Verdana" w:eastAsia="Times New Roman" w:hAnsi="Verdana" w:cs="Times New Roman"/>
          <w:b/>
          <w:sz w:val="20"/>
          <w:szCs w:val="24"/>
          <w:lang w:eastAsia="en-US"/>
        </w:rPr>
      </w:pPr>
      <w:r w:rsidRPr="006A7065">
        <w:rPr>
          <w:rFonts w:ascii="Verdana" w:eastAsia="Times New Roman" w:hAnsi="Verdana" w:cs="Times New Roman"/>
          <w:noProof/>
          <w:sz w:val="16"/>
          <w:szCs w:val="16"/>
          <w:lang w:val="es-ES" w:eastAsia="en-US"/>
        </w:rPr>
        <w:drawing>
          <wp:inline distT="0" distB="0" distL="0" distR="0" wp14:anchorId="6B7635E1" wp14:editId="128AC890">
            <wp:extent cx="2573020" cy="1934845"/>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3020" cy="1934845"/>
                    </a:xfrm>
                    <a:prstGeom prst="rect">
                      <a:avLst/>
                    </a:prstGeom>
                    <a:noFill/>
                    <a:ln>
                      <a:noFill/>
                    </a:ln>
                  </pic:spPr>
                </pic:pic>
              </a:graphicData>
            </a:graphic>
          </wp:inline>
        </w:drawing>
      </w:r>
    </w:p>
    <w:p w14:paraId="646801A4" w14:textId="77777777" w:rsidR="006A7065" w:rsidRPr="00DE3A23" w:rsidRDefault="006A7065" w:rsidP="006A7065">
      <w:pPr>
        <w:spacing w:after="0" w:line="240" w:lineRule="auto"/>
        <w:rPr>
          <w:rFonts w:ascii="Verdana" w:eastAsia="Times New Roman" w:hAnsi="Verdana" w:cs="Times New Roman"/>
          <w:b/>
          <w:sz w:val="20"/>
          <w:szCs w:val="24"/>
          <w:lang w:val="en-US" w:eastAsia="en-US"/>
        </w:rPr>
      </w:pPr>
      <w:proofErr w:type="spellStart"/>
      <w:r w:rsidRPr="006A7065">
        <w:rPr>
          <w:rFonts w:ascii="Verdana" w:eastAsia="Times New Roman" w:hAnsi="Verdana" w:cs="Times New Roman"/>
          <w:b/>
          <w:bCs/>
          <w:sz w:val="20"/>
          <w:szCs w:val="24"/>
          <w:lang w:val="es-ES" w:eastAsia="en-US"/>
        </w:rPr>
        <w:t>Kleemann_MR</w:t>
      </w:r>
      <w:proofErr w:type="spellEnd"/>
      <w:r w:rsidRPr="006A7065">
        <w:rPr>
          <w:rFonts w:ascii="Verdana" w:eastAsia="Times New Roman" w:hAnsi="Verdana" w:cs="Times New Roman"/>
          <w:b/>
          <w:bCs/>
          <w:sz w:val="20"/>
          <w:szCs w:val="24"/>
          <w:lang w:val="es-ES" w:eastAsia="en-US"/>
        </w:rPr>
        <w:t xml:space="preserve"> 100 NEO_Recycling_1</w:t>
      </w:r>
    </w:p>
    <w:p w14:paraId="0513E685" w14:textId="77777777" w:rsidR="006A7065" w:rsidRPr="00DE3A23" w:rsidRDefault="006A7065" w:rsidP="006A7065">
      <w:pPr>
        <w:spacing w:after="0" w:line="240" w:lineRule="auto"/>
        <w:rPr>
          <w:rFonts w:ascii="Verdana" w:eastAsia="Times New Roman" w:hAnsi="Verdana" w:cs="Times New Roman"/>
          <w:b/>
          <w:szCs w:val="24"/>
          <w:lang w:val="en-US" w:eastAsia="en-US"/>
        </w:rPr>
      </w:pPr>
      <w:r w:rsidRPr="006A7065">
        <w:rPr>
          <w:rFonts w:ascii="Verdana" w:eastAsia="Times New Roman" w:hAnsi="Verdana" w:cs="Times New Roman"/>
          <w:sz w:val="20"/>
          <w:szCs w:val="20"/>
          <w:lang w:val="es-ES" w:eastAsia="en-US"/>
        </w:rPr>
        <w:t xml:space="preserve">La MR 100i NEO se utiliza para el reciclaje en </w:t>
      </w:r>
      <w:proofErr w:type="spellStart"/>
      <w:r w:rsidRPr="006A7065">
        <w:rPr>
          <w:rFonts w:ascii="Verdana" w:eastAsia="Times New Roman" w:hAnsi="Verdana" w:cs="Times New Roman"/>
          <w:sz w:val="20"/>
          <w:szCs w:val="20"/>
          <w:lang w:val="es-ES" w:eastAsia="en-US"/>
        </w:rPr>
        <w:t>Nordhorn</w:t>
      </w:r>
      <w:proofErr w:type="spellEnd"/>
      <w:r w:rsidRPr="006A7065">
        <w:rPr>
          <w:rFonts w:ascii="Verdana" w:eastAsia="Times New Roman" w:hAnsi="Verdana" w:cs="Times New Roman"/>
          <w:sz w:val="20"/>
          <w:szCs w:val="20"/>
          <w:lang w:val="es-ES" w:eastAsia="en-US"/>
        </w:rPr>
        <w:t xml:space="preserve">, cerca de la frontera con los Países Bajos. </w:t>
      </w:r>
    </w:p>
    <w:p w14:paraId="677F2C0B" w14:textId="77777777" w:rsidR="006A7065" w:rsidRPr="00DE3A23" w:rsidRDefault="006A7065" w:rsidP="006A7065">
      <w:pPr>
        <w:spacing w:after="0" w:line="240" w:lineRule="auto"/>
        <w:rPr>
          <w:rFonts w:ascii="Verdana" w:eastAsia="Times New Roman" w:hAnsi="Verdana" w:cs="Times New Roman"/>
          <w:b/>
          <w:szCs w:val="24"/>
          <w:lang w:val="en-US" w:eastAsia="en-US"/>
        </w:rPr>
      </w:pPr>
    </w:p>
    <w:p w14:paraId="14C996E3" w14:textId="40778A25" w:rsidR="006A7065" w:rsidRPr="006A7065" w:rsidRDefault="006A7065" w:rsidP="006A7065">
      <w:pPr>
        <w:spacing w:after="0" w:line="240" w:lineRule="auto"/>
        <w:rPr>
          <w:rFonts w:ascii="Verdana" w:eastAsia="Times New Roman" w:hAnsi="Verdana" w:cs="Times New Roman"/>
          <w:b/>
          <w:sz w:val="20"/>
          <w:szCs w:val="24"/>
          <w:lang w:eastAsia="en-US"/>
        </w:rPr>
      </w:pPr>
      <w:r w:rsidRPr="006A7065">
        <w:rPr>
          <w:rFonts w:ascii="Verdana" w:eastAsia="Times New Roman" w:hAnsi="Verdana" w:cs="Times New Roman"/>
          <w:noProof/>
          <w:sz w:val="24"/>
          <w:szCs w:val="24"/>
          <w:lang w:val="es-ES" w:eastAsia="en-US"/>
        </w:rPr>
        <w:drawing>
          <wp:inline distT="0" distB="0" distL="0" distR="0" wp14:anchorId="30FDFB0A" wp14:editId="31B67A1D">
            <wp:extent cx="2583815" cy="1934845"/>
            <wp:effectExtent l="0" t="0" r="6985"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3815" cy="1934845"/>
                    </a:xfrm>
                    <a:prstGeom prst="rect">
                      <a:avLst/>
                    </a:prstGeom>
                    <a:noFill/>
                    <a:ln>
                      <a:noFill/>
                    </a:ln>
                  </pic:spPr>
                </pic:pic>
              </a:graphicData>
            </a:graphic>
          </wp:inline>
        </w:drawing>
      </w:r>
    </w:p>
    <w:p w14:paraId="14AE43BB" w14:textId="77777777" w:rsidR="006A7065" w:rsidRPr="006A7065" w:rsidRDefault="006A7065" w:rsidP="006A7065">
      <w:pPr>
        <w:spacing w:after="0" w:line="240" w:lineRule="auto"/>
        <w:rPr>
          <w:rFonts w:ascii="Verdana" w:eastAsia="Times New Roman" w:hAnsi="Verdana" w:cs="Times New Roman"/>
          <w:b/>
          <w:sz w:val="20"/>
          <w:szCs w:val="24"/>
          <w:lang w:eastAsia="en-US"/>
        </w:rPr>
      </w:pPr>
      <w:proofErr w:type="spellStart"/>
      <w:r w:rsidRPr="006A7065">
        <w:rPr>
          <w:rFonts w:ascii="Verdana" w:eastAsia="Times New Roman" w:hAnsi="Verdana" w:cs="Times New Roman"/>
          <w:b/>
          <w:bCs/>
          <w:sz w:val="20"/>
          <w:szCs w:val="24"/>
          <w:lang w:val="es-ES" w:eastAsia="en-US"/>
        </w:rPr>
        <w:t>Kleemann_MR</w:t>
      </w:r>
      <w:proofErr w:type="spellEnd"/>
      <w:r w:rsidRPr="006A7065">
        <w:rPr>
          <w:rFonts w:ascii="Verdana" w:eastAsia="Times New Roman" w:hAnsi="Verdana" w:cs="Times New Roman"/>
          <w:b/>
          <w:bCs/>
          <w:sz w:val="20"/>
          <w:szCs w:val="24"/>
          <w:lang w:val="es-ES" w:eastAsia="en-US"/>
        </w:rPr>
        <w:t xml:space="preserve"> 100 NEO_Recycling_2</w:t>
      </w:r>
    </w:p>
    <w:p w14:paraId="7C69186C" w14:textId="77777777" w:rsidR="006A7065" w:rsidRPr="006A7065" w:rsidRDefault="006A7065" w:rsidP="006A7065">
      <w:pPr>
        <w:spacing w:after="220" w:line="240" w:lineRule="auto"/>
        <w:jc w:val="both"/>
        <w:rPr>
          <w:rFonts w:ascii="Verdana" w:eastAsia="Times New Roman" w:hAnsi="Verdana" w:cs="Times New Roman"/>
          <w:sz w:val="20"/>
          <w:szCs w:val="20"/>
          <w:lang w:eastAsia="en-US"/>
        </w:rPr>
      </w:pPr>
      <w:r w:rsidRPr="006A7065">
        <w:rPr>
          <w:rFonts w:ascii="Verdana" w:eastAsia="Times New Roman" w:hAnsi="Verdana" w:cs="Times New Roman"/>
          <w:sz w:val="20"/>
          <w:szCs w:val="20"/>
          <w:lang w:val="es-ES" w:eastAsia="en-US"/>
        </w:rPr>
        <w:t xml:space="preserve">La pareja de empresarios Natalie </w:t>
      </w:r>
      <w:proofErr w:type="spellStart"/>
      <w:r w:rsidRPr="006A7065">
        <w:rPr>
          <w:rFonts w:ascii="Verdana" w:eastAsia="Times New Roman" w:hAnsi="Verdana" w:cs="Times New Roman"/>
          <w:sz w:val="20"/>
          <w:szCs w:val="20"/>
          <w:lang w:val="es-ES" w:eastAsia="en-US"/>
        </w:rPr>
        <w:t>Eiswert</w:t>
      </w:r>
      <w:proofErr w:type="spellEnd"/>
      <w:r w:rsidRPr="006A7065">
        <w:rPr>
          <w:rFonts w:ascii="Verdana" w:eastAsia="Times New Roman" w:hAnsi="Verdana" w:cs="Times New Roman"/>
          <w:sz w:val="20"/>
          <w:szCs w:val="20"/>
          <w:lang w:val="es-ES" w:eastAsia="en-US"/>
        </w:rPr>
        <w:t xml:space="preserve"> y Wouter </w:t>
      </w:r>
      <w:proofErr w:type="spellStart"/>
      <w:r w:rsidRPr="006A7065">
        <w:rPr>
          <w:rFonts w:ascii="Verdana" w:eastAsia="Times New Roman" w:hAnsi="Verdana" w:cs="Times New Roman"/>
          <w:sz w:val="20"/>
          <w:szCs w:val="20"/>
          <w:lang w:val="es-ES" w:eastAsia="en-US"/>
        </w:rPr>
        <w:t>Fahner</w:t>
      </w:r>
      <w:proofErr w:type="spellEnd"/>
      <w:r w:rsidRPr="006A7065">
        <w:rPr>
          <w:rFonts w:ascii="Verdana" w:eastAsia="Times New Roman" w:hAnsi="Verdana" w:cs="Times New Roman"/>
          <w:sz w:val="20"/>
          <w:szCs w:val="20"/>
          <w:lang w:val="es-ES" w:eastAsia="en-US"/>
        </w:rPr>
        <w:t xml:space="preserve"> de E+F </w:t>
      </w:r>
      <w:proofErr w:type="spellStart"/>
      <w:r w:rsidRPr="006A7065">
        <w:rPr>
          <w:rFonts w:ascii="Verdana" w:eastAsia="Times New Roman" w:hAnsi="Verdana" w:cs="Times New Roman"/>
          <w:sz w:val="20"/>
          <w:szCs w:val="20"/>
          <w:lang w:val="es-ES" w:eastAsia="en-US"/>
        </w:rPr>
        <w:t>Recycling</w:t>
      </w:r>
      <w:proofErr w:type="spellEnd"/>
      <w:r w:rsidRPr="006A7065">
        <w:rPr>
          <w:rFonts w:ascii="Verdana" w:eastAsia="Times New Roman" w:hAnsi="Verdana" w:cs="Times New Roman"/>
          <w:sz w:val="20"/>
          <w:szCs w:val="20"/>
          <w:lang w:val="es-ES" w:eastAsia="en-US"/>
        </w:rPr>
        <w:t xml:space="preserve"> en la entrega de la máquina MOBIREX MR 100i NEO en la fábrica de Kleemann en </w:t>
      </w:r>
      <w:proofErr w:type="spellStart"/>
      <w:r w:rsidRPr="006A7065">
        <w:rPr>
          <w:rFonts w:ascii="Verdana" w:eastAsia="Times New Roman" w:hAnsi="Verdana" w:cs="Times New Roman"/>
          <w:sz w:val="20"/>
          <w:szCs w:val="20"/>
          <w:lang w:val="es-ES" w:eastAsia="en-US"/>
        </w:rPr>
        <w:t>Göppingen</w:t>
      </w:r>
      <w:proofErr w:type="spellEnd"/>
      <w:r w:rsidRPr="006A7065">
        <w:rPr>
          <w:rFonts w:ascii="Verdana" w:eastAsia="Times New Roman" w:hAnsi="Verdana" w:cs="Times New Roman"/>
          <w:sz w:val="20"/>
          <w:szCs w:val="20"/>
          <w:lang w:val="es-ES" w:eastAsia="en-US"/>
        </w:rPr>
        <w:t>.</w:t>
      </w:r>
    </w:p>
    <w:p w14:paraId="66DAEFFA" w14:textId="77777777" w:rsidR="006A7065" w:rsidRPr="006A7065" w:rsidRDefault="006A7065" w:rsidP="006A7065">
      <w:pPr>
        <w:spacing w:after="220" w:line="240" w:lineRule="auto"/>
        <w:jc w:val="both"/>
        <w:rPr>
          <w:rFonts w:ascii="Verdana" w:eastAsia="Times New Roman" w:hAnsi="Verdana" w:cs="Times New Roman"/>
          <w:sz w:val="20"/>
          <w:szCs w:val="20"/>
          <w:lang w:eastAsia="en-US"/>
        </w:rPr>
      </w:pPr>
    </w:p>
    <w:p w14:paraId="783536B0" w14:textId="5B498BD6" w:rsidR="006A7065" w:rsidRPr="006A7065" w:rsidRDefault="006A7065" w:rsidP="006A7065">
      <w:pPr>
        <w:spacing w:after="0" w:line="240" w:lineRule="auto"/>
        <w:rPr>
          <w:rFonts w:ascii="Verdana" w:eastAsia="Times New Roman" w:hAnsi="Verdana" w:cs="Times New Roman"/>
          <w:sz w:val="20"/>
          <w:szCs w:val="20"/>
          <w:lang w:eastAsia="en-US"/>
        </w:rPr>
      </w:pPr>
      <w:r w:rsidRPr="006A7065">
        <w:rPr>
          <w:rFonts w:ascii="Verdana" w:eastAsia="Times New Roman" w:hAnsi="Verdana" w:cs="Times New Roman"/>
          <w:noProof/>
          <w:sz w:val="16"/>
          <w:szCs w:val="16"/>
          <w:lang w:val="es-ES" w:eastAsia="en-US"/>
        </w:rPr>
        <w:lastRenderedPageBreak/>
        <w:drawing>
          <wp:inline distT="0" distB="0" distL="0" distR="0" wp14:anchorId="1A9483AE" wp14:editId="36183F84">
            <wp:extent cx="2583815" cy="1934845"/>
            <wp:effectExtent l="0" t="0" r="6985"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3815" cy="1934845"/>
                    </a:xfrm>
                    <a:prstGeom prst="rect">
                      <a:avLst/>
                    </a:prstGeom>
                    <a:noFill/>
                    <a:ln>
                      <a:noFill/>
                    </a:ln>
                  </pic:spPr>
                </pic:pic>
              </a:graphicData>
            </a:graphic>
          </wp:inline>
        </w:drawing>
      </w:r>
    </w:p>
    <w:p w14:paraId="2C7FFB38" w14:textId="77777777" w:rsidR="006A7065" w:rsidRPr="00DE3A23" w:rsidRDefault="006A7065" w:rsidP="006A7065">
      <w:pPr>
        <w:spacing w:after="0" w:line="240" w:lineRule="auto"/>
        <w:rPr>
          <w:rFonts w:ascii="Verdana" w:eastAsia="Times New Roman" w:hAnsi="Verdana" w:cs="Times New Roman"/>
          <w:b/>
          <w:sz w:val="20"/>
          <w:szCs w:val="24"/>
          <w:lang w:val="en-US" w:eastAsia="en-US"/>
        </w:rPr>
      </w:pPr>
      <w:proofErr w:type="spellStart"/>
      <w:r w:rsidRPr="006A7065">
        <w:rPr>
          <w:rFonts w:ascii="Verdana" w:eastAsia="Times New Roman" w:hAnsi="Verdana" w:cs="Times New Roman"/>
          <w:b/>
          <w:bCs/>
          <w:sz w:val="20"/>
          <w:szCs w:val="24"/>
          <w:lang w:val="es-ES" w:eastAsia="en-US"/>
        </w:rPr>
        <w:t>Kleemann_MR</w:t>
      </w:r>
      <w:proofErr w:type="spellEnd"/>
      <w:r w:rsidRPr="006A7065">
        <w:rPr>
          <w:rFonts w:ascii="Verdana" w:eastAsia="Times New Roman" w:hAnsi="Verdana" w:cs="Times New Roman"/>
          <w:b/>
          <w:bCs/>
          <w:sz w:val="20"/>
          <w:szCs w:val="24"/>
          <w:lang w:val="es-ES" w:eastAsia="en-US"/>
        </w:rPr>
        <w:t xml:space="preserve"> 100 NEO_Recycling_3</w:t>
      </w:r>
    </w:p>
    <w:p w14:paraId="44D561CB" w14:textId="77777777" w:rsidR="006A7065" w:rsidRPr="00DE3A23" w:rsidRDefault="006A7065" w:rsidP="006A7065">
      <w:pPr>
        <w:spacing w:after="0" w:line="240" w:lineRule="auto"/>
        <w:rPr>
          <w:rFonts w:ascii="Verdana" w:eastAsia="Times New Roman" w:hAnsi="Verdana" w:cs="Times New Roman"/>
          <w:sz w:val="20"/>
          <w:szCs w:val="20"/>
          <w:lang w:val="en-US" w:eastAsia="en-US"/>
        </w:rPr>
      </w:pPr>
      <w:r w:rsidRPr="006A7065">
        <w:rPr>
          <w:rFonts w:ascii="Verdana" w:eastAsia="Times New Roman" w:hAnsi="Verdana" w:cs="Times New Roman"/>
          <w:sz w:val="20"/>
          <w:szCs w:val="20"/>
          <w:lang w:val="es-ES" w:eastAsia="en-US"/>
        </w:rPr>
        <w:t>La MR 100i NEO equipada con un potente separador magnético para lograr una calidad del producto final excelente.</w:t>
      </w:r>
    </w:p>
    <w:p w14:paraId="49158967" w14:textId="77777777" w:rsidR="006A7065" w:rsidRPr="00DE3A23" w:rsidRDefault="006A7065" w:rsidP="006A7065">
      <w:pPr>
        <w:spacing w:before="220" w:after="440" w:line="240" w:lineRule="auto"/>
        <w:rPr>
          <w:rFonts w:ascii="Verdana" w:eastAsia="Times New Roman" w:hAnsi="Verdana" w:cs="Times New Roman"/>
          <w:i/>
          <w:color w:val="000000"/>
          <w:sz w:val="20"/>
          <w:szCs w:val="20"/>
          <w:lang w:val="en-US" w:eastAsia="en-US"/>
        </w:rPr>
      </w:pPr>
    </w:p>
    <w:p w14:paraId="5A451A65" w14:textId="77777777" w:rsidR="006A7065" w:rsidRPr="00DE3A23" w:rsidRDefault="006A7065" w:rsidP="006A7065">
      <w:pPr>
        <w:spacing w:before="220" w:after="440" w:line="240" w:lineRule="auto"/>
        <w:rPr>
          <w:rFonts w:ascii="Verdana" w:eastAsia="Times New Roman" w:hAnsi="Verdana" w:cs="Times New Roman"/>
          <w:i/>
          <w:color w:val="000000"/>
          <w:sz w:val="20"/>
          <w:szCs w:val="20"/>
          <w:lang w:val="en-US" w:eastAsia="en-US"/>
        </w:rPr>
      </w:pPr>
      <w:r w:rsidRPr="006A7065">
        <w:rPr>
          <w:rFonts w:ascii="Verdana" w:eastAsia="Times New Roman" w:hAnsi="Verdana" w:cs="Times New Roman"/>
          <w:i/>
          <w:iCs/>
          <w:color w:val="000000"/>
          <w:sz w:val="20"/>
          <w:szCs w:val="20"/>
          <w:lang w:val="es-ES" w:eastAsia="en-US"/>
        </w:rPr>
        <w:t>Nota: Estas fotos sirven exclusivamente para la vista previa. Para la impresión en las publicaciones, utilice las fotos en una resolución de 300 dpi que se encuentran disponibles en la descarga adjunta.</w:t>
      </w:r>
    </w:p>
    <w:p w14:paraId="281276B3" w14:textId="77777777" w:rsidR="006A7065" w:rsidRPr="00DE3A23" w:rsidRDefault="006A7065" w:rsidP="006A7065">
      <w:pPr>
        <w:spacing w:before="220" w:after="440" w:line="240" w:lineRule="auto"/>
        <w:rPr>
          <w:rFonts w:ascii="Verdana" w:eastAsia="Times New Roman" w:hAnsi="Verdana" w:cs="Times New Roman"/>
          <w:i/>
          <w:color w:val="000000"/>
          <w:sz w:val="20"/>
          <w:szCs w:val="20"/>
          <w:lang w:val="en-US" w:eastAsia="en-US"/>
        </w:rPr>
      </w:pPr>
    </w:p>
    <w:p w14:paraId="67607AFB" w14:textId="77777777" w:rsidR="006A7065" w:rsidRPr="006A7065" w:rsidRDefault="006A7065" w:rsidP="006A7065">
      <w:pPr>
        <w:spacing w:after="0" w:line="240" w:lineRule="auto"/>
        <w:rPr>
          <w:rFonts w:ascii="Verdana" w:eastAsia="Times New Roman" w:hAnsi="Verdana" w:cs="Times New Roman"/>
          <w:b/>
          <w:iCs/>
          <w:szCs w:val="24"/>
          <w:lang w:eastAsia="en-US"/>
        </w:rPr>
      </w:pPr>
      <w:r w:rsidRPr="006A7065">
        <w:rPr>
          <w:rFonts w:ascii="Verdana" w:eastAsia="Times New Roman" w:hAnsi="Verdana" w:cs="Times New Roman"/>
          <w:b/>
          <w:bCs/>
          <w:szCs w:val="24"/>
          <w:lang w:val="es-ES" w:eastAsia="en-US"/>
        </w:rPr>
        <w:t>Puede obtener más información en:</w:t>
      </w:r>
    </w:p>
    <w:p w14:paraId="7B5AD3BC" w14:textId="77777777" w:rsidR="006A7065" w:rsidRPr="006A7065" w:rsidRDefault="006A7065" w:rsidP="006A7065">
      <w:pPr>
        <w:spacing w:after="0" w:line="240" w:lineRule="auto"/>
        <w:rPr>
          <w:rFonts w:ascii="Verdana" w:eastAsia="Times New Roman" w:hAnsi="Verdana" w:cs="Times New Roman"/>
          <w:b/>
          <w:szCs w:val="24"/>
          <w:lang w:eastAsia="en-US"/>
        </w:rPr>
      </w:pPr>
    </w:p>
    <w:p w14:paraId="6679CA5B" w14:textId="77777777" w:rsidR="006A7065" w:rsidRPr="006A7065" w:rsidRDefault="006A7065" w:rsidP="006A7065">
      <w:pPr>
        <w:spacing w:after="0" w:line="240" w:lineRule="auto"/>
        <w:rPr>
          <w:rFonts w:ascii="Verdana" w:eastAsia="Times New Roman" w:hAnsi="Verdana" w:cs="Times New Roman"/>
          <w:bCs/>
          <w:lang w:eastAsia="en-US"/>
        </w:rPr>
      </w:pPr>
      <w:r w:rsidRPr="006A7065">
        <w:rPr>
          <w:rFonts w:ascii="Verdana" w:eastAsia="Times New Roman" w:hAnsi="Verdana" w:cs="Times New Roman"/>
          <w:szCs w:val="24"/>
          <w:lang w:val="es-ES" w:eastAsia="en-US"/>
        </w:rPr>
        <w:t>WIRTGEN GROUP</w:t>
      </w:r>
    </w:p>
    <w:p w14:paraId="6954F706" w14:textId="77777777" w:rsidR="006A7065" w:rsidRPr="006A7065" w:rsidRDefault="006A7065" w:rsidP="006A7065">
      <w:pPr>
        <w:spacing w:after="0" w:line="240" w:lineRule="auto"/>
        <w:rPr>
          <w:rFonts w:ascii="Verdana" w:eastAsia="Times New Roman" w:hAnsi="Verdana" w:cs="Times New Roman"/>
          <w:bCs/>
          <w:iCs/>
          <w:lang w:eastAsia="en-US"/>
        </w:rPr>
      </w:pPr>
      <w:r w:rsidRPr="006A7065">
        <w:rPr>
          <w:rFonts w:ascii="Verdana" w:eastAsia="Times New Roman" w:hAnsi="Verdana" w:cs="Times New Roman"/>
          <w:lang w:val="es-ES" w:eastAsia="en-US"/>
        </w:rPr>
        <w:t>Public Relations</w:t>
      </w:r>
    </w:p>
    <w:p w14:paraId="7B958595" w14:textId="77777777" w:rsidR="006A7065" w:rsidRPr="006A7065" w:rsidRDefault="006A7065" w:rsidP="006A7065">
      <w:pPr>
        <w:spacing w:after="0" w:line="240" w:lineRule="auto"/>
        <w:rPr>
          <w:rFonts w:ascii="Verdana" w:eastAsia="Times New Roman" w:hAnsi="Verdana" w:cs="Times New Roman"/>
          <w:bCs/>
          <w:iCs/>
          <w:lang w:eastAsia="en-US"/>
        </w:rPr>
      </w:pPr>
      <w:r w:rsidRPr="006A7065">
        <w:rPr>
          <w:rFonts w:ascii="Verdana" w:eastAsia="Times New Roman" w:hAnsi="Verdana" w:cs="Times New Roman"/>
          <w:lang w:val="es-ES" w:eastAsia="en-US"/>
        </w:rPr>
        <w:t>Reinhard-Wirtgen-Straße 2</w:t>
      </w:r>
    </w:p>
    <w:p w14:paraId="32328E41" w14:textId="77777777" w:rsidR="006A7065" w:rsidRPr="00DE3A23" w:rsidRDefault="006A7065" w:rsidP="006A7065">
      <w:pPr>
        <w:spacing w:after="0" w:line="240" w:lineRule="auto"/>
        <w:rPr>
          <w:rFonts w:ascii="Verdana" w:eastAsia="Times New Roman" w:hAnsi="Verdana" w:cs="Times New Roman"/>
          <w:bCs/>
          <w:iCs/>
          <w:lang w:val="en-US" w:eastAsia="en-US"/>
        </w:rPr>
      </w:pPr>
      <w:r w:rsidRPr="006A7065">
        <w:rPr>
          <w:rFonts w:ascii="Verdana" w:eastAsia="Times New Roman" w:hAnsi="Verdana" w:cs="Times New Roman"/>
          <w:lang w:val="es-ES" w:eastAsia="en-US"/>
        </w:rPr>
        <w:t>53578 Windhagen</w:t>
      </w:r>
    </w:p>
    <w:p w14:paraId="58882775" w14:textId="77777777" w:rsidR="006A7065" w:rsidRPr="00DE3A23" w:rsidRDefault="006A7065" w:rsidP="006A7065">
      <w:pPr>
        <w:spacing w:after="0" w:line="240" w:lineRule="auto"/>
        <w:rPr>
          <w:rFonts w:ascii="Verdana" w:eastAsia="Times New Roman" w:hAnsi="Verdana" w:cs="Times New Roman"/>
          <w:bCs/>
          <w:iCs/>
          <w:lang w:val="en-US" w:eastAsia="en-US"/>
        </w:rPr>
      </w:pPr>
      <w:r w:rsidRPr="006A7065">
        <w:rPr>
          <w:rFonts w:ascii="Verdana" w:eastAsia="Times New Roman" w:hAnsi="Verdana" w:cs="Times New Roman"/>
          <w:lang w:val="es-ES" w:eastAsia="en-US"/>
        </w:rPr>
        <w:t>Alemania</w:t>
      </w:r>
    </w:p>
    <w:p w14:paraId="7A5E9728" w14:textId="77777777" w:rsidR="006A7065" w:rsidRPr="00DE3A23" w:rsidRDefault="006A7065" w:rsidP="006A7065">
      <w:pPr>
        <w:spacing w:after="0" w:line="240" w:lineRule="auto"/>
        <w:rPr>
          <w:rFonts w:ascii="Verdana" w:eastAsia="Times New Roman" w:hAnsi="Verdana" w:cs="Times New Roman"/>
          <w:bCs/>
          <w:iCs/>
          <w:lang w:val="en-US" w:eastAsia="en-US"/>
        </w:rPr>
      </w:pPr>
    </w:p>
    <w:p w14:paraId="19D9C9B4" w14:textId="77777777" w:rsidR="006A7065" w:rsidRPr="00DE3A23" w:rsidRDefault="006A7065" w:rsidP="006A7065">
      <w:pPr>
        <w:spacing w:after="0" w:line="240" w:lineRule="auto"/>
        <w:rPr>
          <w:rFonts w:ascii="Times New Roman" w:eastAsia="Times New Roman" w:hAnsi="Times New Roman" w:cs="Times New Roman"/>
          <w:bCs/>
          <w:iCs/>
          <w:lang w:val="en-US" w:eastAsia="en-US"/>
        </w:rPr>
      </w:pPr>
      <w:r w:rsidRPr="006A7065">
        <w:rPr>
          <w:rFonts w:ascii="Verdana" w:eastAsia="Times New Roman" w:hAnsi="Verdana" w:cs="Times New Roman"/>
          <w:lang w:val="es-ES" w:eastAsia="en-US"/>
        </w:rPr>
        <w:t>Teléfono: +49 (0) 2645 131 – 1966</w:t>
      </w:r>
    </w:p>
    <w:p w14:paraId="531BAEB8" w14:textId="77777777" w:rsidR="006A7065" w:rsidRPr="00DE3A23" w:rsidRDefault="006A7065" w:rsidP="006A7065">
      <w:pPr>
        <w:spacing w:after="0" w:line="240" w:lineRule="auto"/>
        <w:rPr>
          <w:rFonts w:ascii="Verdana" w:eastAsia="Times New Roman" w:hAnsi="Verdana" w:cs="Times New Roman"/>
          <w:bCs/>
          <w:iCs/>
          <w:lang w:val="en-US" w:eastAsia="en-US"/>
        </w:rPr>
      </w:pPr>
      <w:r w:rsidRPr="006A7065">
        <w:rPr>
          <w:rFonts w:ascii="Verdana" w:eastAsia="Times New Roman" w:hAnsi="Verdana" w:cs="Times New Roman"/>
          <w:lang w:val="es-ES" w:eastAsia="en-US"/>
        </w:rPr>
        <w:t>Fax: +49 (0) 2645 131 – 499</w:t>
      </w:r>
    </w:p>
    <w:p w14:paraId="680AA8C0" w14:textId="77777777" w:rsidR="006A7065" w:rsidRPr="00DE3A23" w:rsidRDefault="006A7065" w:rsidP="006A7065">
      <w:pPr>
        <w:spacing w:after="0" w:line="240" w:lineRule="auto"/>
        <w:rPr>
          <w:rFonts w:ascii="Verdana" w:eastAsia="Times New Roman" w:hAnsi="Verdana" w:cs="Times New Roman"/>
          <w:bCs/>
          <w:iCs/>
          <w:lang w:val="en-US" w:eastAsia="en-US"/>
        </w:rPr>
      </w:pPr>
      <w:r w:rsidRPr="006A7065">
        <w:rPr>
          <w:rFonts w:ascii="Verdana" w:eastAsia="Times New Roman" w:hAnsi="Verdana" w:cs="Times New Roman"/>
          <w:lang w:val="es-ES" w:eastAsia="en-US"/>
        </w:rPr>
        <w:t>Correo electrónico: PR@wirtgen-group.com</w:t>
      </w:r>
    </w:p>
    <w:p w14:paraId="7BF8BAC4" w14:textId="77777777" w:rsidR="006A7065" w:rsidRPr="006A7065" w:rsidRDefault="006A7065" w:rsidP="006A7065">
      <w:pPr>
        <w:snapToGrid w:val="0"/>
        <w:spacing w:after="0" w:line="240" w:lineRule="auto"/>
        <w:contextualSpacing/>
        <w:rPr>
          <w:rFonts w:ascii="Verdana" w:eastAsia="Times New Roman" w:hAnsi="Verdana" w:cs="Times New Roman"/>
          <w:bCs/>
          <w:iCs/>
          <w:lang w:eastAsia="en-US"/>
        </w:rPr>
      </w:pPr>
      <w:r w:rsidRPr="006A7065">
        <w:rPr>
          <w:rFonts w:ascii="Verdana" w:eastAsia="Times New Roman" w:hAnsi="Verdana" w:cs="Times New Roman"/>
          <w:lang w:val="es-ES" w:eastAsia="en-US"/>
        </w:rPr>
        <w:t>www.wirtgen-group.com</w:t>
      </w:r>
    </w:p>
    <w:p w14:paraId="1D9C7139" w14:textId="77777777" w:rsidR="000C351E" w:rsidRDefault="000C351E"/>
    <w:sectPr w:rsidR="000C351E" w:rsidSect="00284A08">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749E7" w14:textId="77777777" w:rsidR="009A3180" w:rsidRDefault="009A3180">
      <w:pPr>
        <w:spacing w:after="0" w:line="240" w:lineRule="auto"/>
      </w:pPr>
      <w:r>
        <w:separator/>
      </w:r>
    </w:p>
  </w:endnote>
  <w:endnote w:type="continuationSeparator" w:id="0">
    <w:p w14:paraId="286A3686" w14:textId="77777777" w:rsidR="009A3180" w:rsidRDefault="009A31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141EC" w14:textId="77777777" w:rsidR="009A3180" w:rsidRDefault="009A318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625E21" w:rsidRPr="00723F4F" w14:paraId="10041C72" w14:textId="77777777" w:rsidTr="00723F4F">
      <w:trPr>
        <w:trHeight w:hRule="exact" w:val="227"/>
      </w:trPr>
      <w:tc>
        <w:tcPr>
          <w:tcW w:w="8364" w:type="dxa"/>
        </w:tcPr>
        <w:p w14:paraId="5E8D5A6E" w14:textId="77777777" w:rsidR="009A3180" w:rsidRPr="00723F4F" w:rsidRDefault="006A7065" w:rsidP="00723F4F">
          <w:pPr>
            <w:pStyle w:val="Kolumnentitel"/>
            <w:rPr>
              <w:szCs w:val="20"/>
            </w:rPr>
          </w:pPr>
          <w:r>
            <w:rPr>
              <w:rStyle w:val="MittleresRaster11"/>
              <w:szCs w:val="20"/>
              <w:lang w:val="es-ES"/>
            </w:rPr>
            <w:t xml:space="preserve">     </w:t>
          </w:r>
        </w:p>
      </w:tc>
      <w:tc>
        <w:tcPr>
          <w:tcW w:w="1160" w:type="dxa"/>
        </w:tcPr>
        <w:p w14:paraId="6FD3161C" w14:textId="77777777" w:rsidR="009A3180" w:rsidRPr="00723F4F" w:rsidRDefault="006A7065"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08C40707" w14:textId="22EE8480" w:rsidR="009A3180" w:rsidRDefault="006A7065">
    <w:pPr>
      <w:pStyle w:val="Fuzeile"/>
    </w:pPr>
    <w:r>
      <w:rPr>
        <w:noProof/>
      </w:rPr>
      <mc:AlternateContent>
        <mc:Choice Requires="wps">
          <w:drawing>
            <wp:anchor distT="0" distB="0" distL="114300" distR="114300" simplePos="0" relativeHeight="251662336" behindDoc="0" locked="0" layoutInCell="1" allowOverlap="1" wp14:anchorId="45871439" wp14:editId="2EF5B35B">
              <wp:simplePos x="0" y="0"/>
              <wp:positionH relativeFrom="page">
                <wp:posOffset>756285</wp:posOffset>
              </wp:positionH>
              <wp:positionV relativeFrom="page">
                <wp:posOffset>10189210</wp:posOffset>
              </wp:positionV>
              <wp:extent cx="6047740" cy="17780"/>
              <wp:effectExtent l="0" t="0" r="0" b="0"/>
              <wp:wrapNone/>
              <wp:docPr id="9" name="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F77A9F" id="Rechteck 9" o:spid="_x0000_s1026" style="position:absolute;margin-left:59.55pt;margin-top:802.3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DP0EE0ZQIAAMg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625E21" w:rsidRPr="00723F4F" w14:paraId="2A405B71" w14:textId="77777777" w:rsidTr="00723F4F">
      <w:tc>
        <w:tcPr>
          <w:tcW w:w="9664" w:type="dxa"/>
        </w:tcPr>
        <w:p w14:paraId="52629022" w14:textId="77777777" w:rsidR="009A3180" w:rsidRPr="00723F4F" w:rsidRDefault="006A7065" w:rsidP="00723F4F">
          <w:pPr>
            <w:pStyle w:val="Fuzeile"/>
            <w:spacing w:before="96" w:after="96"/>
            <w:rPr>
              <w:szCs w:val="20"/>
            </w:rPr>
          </w:pPr>
          <w:r>
            <w:rPr>
              <w:rStyle w:val="Hervorhebung"/>
              <w:iCs/>
              <w:szCs w:val="20"/>
              <w:lang w:val="es-ES"/>
            </w:rPr>
            <w:t>WIRTGEN</w:t>
          </w:r>
          <w:r>
            <w:rPr>
              <w:rStyle w:val="Hervorhebung"/>
              <w:b w:val="0"/>
              <w:bCs/>
              <w:iCs/>
              <w:szCs w:val="20"/>
              <w:lang w:val="es-ES"/>
            </w:rPr>
            <w:t xml:space="preserve"> GmbH</w:t>
          </w:r>
          <w:r>
            <w:rPr>
              <w:szCs w:val="20"/>
              <w:lang w:val="es-ES"/>
            </w:rPr>
            <w:t xml:space="preserve"> · Reinhard-Wirtgen-</w:t>
          </w:r>
          <w:proofErr w:type="spellStart"/>
          <w:r>
            <w:rPr>
              <w:szCs w:val="20"/>
              <w:lang w:val="es-ES"/>
            </w:rPr>
            <w:t>Str</w:t>
          </w:r>
          <w:proofErr w:type="spellEnd"/>
          <w:r>
            <w:rPr>
              <w:szCs w:val="20"/>
              <w:lang w:val="es-ES"/>
            </w:rPr>
            <w:t>. 2 · D-53578 Windhagen · T: +49 26 45 / 131 0</w:t>
          </w:r>
        </w:p>
      </w:tc>
    </w:tr>
  </w:tbl>
  <w:p w14:paraId="0200D7E5" w14:textId="42228C0B" w:rsidR="009A3180" w:rsidRDefault="006A7065">
    <w:pPr>
      <w:pStyle w:val="Fuzeile"/>
    </w:pPr>
    <w:r>
      <w:rPr>
        <w:noProof/>
      </w:rPr>
      <mc:AlternateContent>
        <mc:Choice Requires="wps">
          <w:drawing>
            <wp:anchor distT="0" distB="0" distL="114300" distR="114300" simplePos="0" relativeHeight="251667456" behindDoc="0" locked="0" layoutInCell="1" allowOverlap="1" wp14:anchorId="7084323D" wp14:editId="76FC24F4">
              <wp:simplePos x="0" y="0"/>
              <wp:positionH relativeFrom="page">
                <wp:posOffset>756285</wp:posOffset>
              </wp:positionH>
              <wp:positionV relativeFrom="page">
                <wp:posOffset>10081260</wp:posOffset>
              </wp:positionV>
              <wp:extent cx="6047740" cy="17780"/>
              <wp:effectExtent l="0" t="0" r="0" b="0"/>
              <wp:wrapNone/>
              <wp:docPr id="4"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02AAAB" id="Rechteck 4" o:spid="_x0000_s1026" style="position:absolute;margin-left:59.55pt;margin-top:793.8pt;width:476.2pt;height:1.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DnlQ1G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646CE" w14:textId="77777777" w:rsidR="009A3180" w:rsidRDefault="009A3180">
      <w:pPr>
        <w:spacing w:after="0" w:line="240" w:lineRule="auto"/>
      </w:pPr>
      <w:r>
        <w:separator/>
      </w:r>
    </w:p>
  </w:footnote>
  <w:footnote w:type="continuationSeparator" w:id="0">
    <w:p w14:paraId="09DB13FD" w14:textId="77777777" w:rsidR="009A3180" w:rsidRDefault="009A31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962A9" w14:textId="0BE70BFD" w:rsidR="009A3180" w:rsidRDefault="009A3180">
    <w:pPr>
      <w:pStyle w:val="Kopfzeile"/>
    </w:pPr>
    <w:r>
      <w:rPr>
        <w:noProof/>
      </w:rPr>
      <mc:AlternateContent>
        <mc:Choice Requires="wps">
          <w:drawing>
            <wp:anchor distT="0" distB="0" distL="0" distR="0" simplePos="0" relativeHeight="251669504" behindDoc="0" locked="0" layoutInCell="1" allowOverlap="1" wp14:anchorId="39C3914C" wp14:editId="3168F389">
              <wp:simplePos x="635" y="635"/>
              <wp:positionH relativeFrom="page">
                <wp:align>right</wp:align>
              </wp:positionH>
              <wp:positionV relativeFrom="page">
                <wp:align>top</wp:align>
              </wp:positionV>
              <wp:extent cx="443865" cy="443865"/>
              <wp:effectExtent l="0" t="0" r="0" b="4445"/>
              <wp:wrapNone/>
              <wp:docPr id="80027088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A74386" w14:textId="2DD64DEA" w:rsidR="009A3180" w:rsidRPr="009A3180" w:rsidRDefault="009A3180" w:rsidP="009A3180">
                          <w:pPr>
                            <w:spacing w:after="0"/>
                            <w:rPr>
                              <w:rFonts w:ascii="Calibri" w:eastAsia="Calibri" w:hAnsi="Calibri" w:cs="Calibri"/>
                              <w:noProof/>
                              <w:color w:val="FF0000"/>
                              <w:sz w:val="20"/>
                              <w:szCs w:val="20"/>
                            </w:rPr>
                          </w:pPr>
                          <w:r w:rsidRPr="009A3180">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9C3914C"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950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AA74386" w14:textId="2DD64DEA" w:rsidR="009A3180" w:rsidRPr="009A3180" w:rsidRDefault="009A3180" w:rsidP="009A3180">
                    <w:pPr>
                      <w:spacing w:after="0"/>
                      <w:rPr>
                        <w:rFonts w:ascii="Calibri" w:eastAsia="Calibri" w:hAnsi="Calibri" w:cs="Calibri"/>
                        <w:noProof/>
                        <w:color w:val="FF0000"/>
                        <w:sz w:val="20"/>
                        <w:szCs w:val="20"/>
                      </w:rPr>
                    </w:pPr>
                    <w:r w:rsidRPr="009A3180">
                      <w:rPr>
                        <w:rFonts w:ascii="Calibri" w:eastAsia="Calibri" w:hAnsi="Calibri" w:cs="Calibri"/>
                        <w:noProof/>
                        <w:color w:val="FF0000"/>
                        <w:sz w:val="20"/>
                        <w:szCs w:val="20"/>
                      </w:rPr>
                      <w:t>Public</w:t>
                    </w:r>
                  </w:p>
                </w:txbxContent>
              </v:textbox>
              <w10:wrap anchorx="page" anchory="page"/>
            </v:shape>
          </w:pict>
        </mc:Fallback>
      </mc:AlternateContent>
    </w:r>
    <w:r w:rsidR="006A7065">
      <w:rPr>
        <w:noProof/>
      </w:rPr>
      <mc:AlternateContent>
        <mc:Choice Requires="wps">
          <w:drawing>
            <wp:anchor distT="0" distB="0" distL="0" distR="0" simplePos="0" relativeHeight="251660288" behindDoc="0" locked="0" layoutInCell="1" allowOverlap="1" wp14:anchorId="1021FC6C" wp14:editId="2BF3B0A0">
              <wp:simplePos x="0" y="0"/>
              <wp:positionH relativeFrom="page">
                <wp:align>right</wp:align>
              </wp:positionH>
              <wp:positionV relativeFrom="page">
                <wp:align>top</wp:align>
              </wp:positionV>
              <wp:extent cx="443865" cy="443865"/>
              <wp:effectExtent l="0" t="0" r="0" b="17145"/>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1A884D17" w14:textId="77777777" w:rsidR="009A3180" w:rsidRPr="007504F3" w:rsidRDefault="006A7065" w:rsidP="007504F3">
                          <w:pPr>
                            <w:rPr>
                              <w:rFonts w:ascii="Calibri" w:hAnsi="Calibri" w:cs="Calibri"/>
                              <w:noProof/>
                              <w:color w:val="FF0000"/>
                              <w:sz w:val="20"/>
                              <w:szCs w:val="20"/>
                            </w:rPr>
                          </w:pPr>
                          <w:r>
                            <w:rPr>
                              <w:rFonts w:ascii="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021FC6C" id="Textfeld 12" o:spid="_x0000_s1027" type="#_x0000_t202" style="position:absolute;margin-left:-16.25pt;margin-top:0;width:34.95pt;height:34.95pt;z-index:251660288;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" filled="f" stroked="f">
              <v:textbox style="mso-fit-shape-to-text:t" inset="0,15pt,20pt,0">
                <w:txbxContent>
                  <w:p w14:paraId="1A884D17" w14:textId="77777777" w:rsidR="009A3180" w:rsidRPr="007504F3" w:rsidRDefault="006A7065" w:rsidP="007504F3">
                    <w:pPr>
                      <w:rPr>
                        <w:rFonts w:ascii="Calibri" w:hAnsi="Calibri" w:cs="Calibri"/>
                        <w:noProof/>
                        <w:color w:val="FF0000"/>
                        <w:sz w:val="20"/>
                        <w:szCs w:val="20"/>
                      </w:rPr>
                    </w:pPr>
                    <w:r>
                      <w:rPr>
                        <w:rFonts w:ascii="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0D96B" w14:textId="7B563E6C" w:rsidR="009A3180" w:rsidRPr="00533132" w:rsidRDefault="009A3180" w:rsidP="00533132">
    <w:pPr>
      <w:pStyle w:val="Kopfzeile"/>
    </w:pPr>
    <w:r>
      <w:rPr>
        <w:noProof/>
      </w:rPr>
      <mc:AlternateContent>
        <mc:Choice Requires="wps">
          <w:drawing>
            <wp:anchor distT="0" distB="0" distL="0" distR="0" simplePos="0" relativeHeight="251670528" behindDoc="0" locked="0" layoutInCell="1" allowOverlap="1" wp14:anchorId="36A5B3DD" wp14:editId="6CD55198">
              <wp:simplePos x="752475" y="447675"/>
              <wp:positionH relativeFrom="page">
                <wp:align>right</wp:align>
              </wp:positionH>
              <wp:positionV relativeFrom="page">
                <wp:align>top</wp:align>
              </wp:positionV>
              <wp:extent cx="443865" cy="443865"/>
              <wp:effectExtent l="0" t="0" r="0" b="4445"/>
              <wp:wrapNone/>
              <wp:docPr id="1622618516"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C38650" w14:textId="4B0474CB" w:rsidR="009A3180" w:rsidRPr="009A3180" w:rsidRDefault="009A3180" w:rsidP="009A3180">
                          <w:pPr>
                            <w:spacing w:after="0"/>
                            <w:rPr>
                              <w:rFonts w:ascii="Calibri" w:eastAsia="Calibri" w:hAnsi="Calibri" w:cs="Calibri"/>
                              <w:noProof/>
                              <w:color w:val="FF0000"/>
                              <w:sz w:val="20"/>
                              <w:szCs w:val="20"/>
                            </w:rPr>
                          </w:pPr>
                          <w:r w:rsidRPr="009A3180">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6A5B3DD" id="_x0000_t202" coordsize="21600,21600" o:spt="202" path="m,l,21600r21600,l21600,xe">
              <v:stroke joinstyle="miter"/>
              <v:path gradientshapeok="t" o:connecttype="rect"/>
            </v:shapetype>
            <v:shape id="Textfeld 3" o:spid="_x0000_s1028" type="#_x0000_t202" alt="Public" style="position:absolute;margin-left:-16.25pt;margin-top:0;width:34.95pt;height:34.95pt;z-index:25167052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FC38650" w14:textId="4B0474CB" w:rsidR="009A3180" w:rsidRPr="009A3180" w:rsidRDefault="009A3180" w:rsidP="009A3180">
                    <w:pPr>
                      <w:spacing w:after="0"/>
                      <w:rPr>
                        <w:rFonts w:ascii="Calibri" w:eastAsia="Calibri" w:hAnsi="Calibri" w:cs="Calibri"/>
                        <w:noProof/>
                        <w:color w:val="FF0000"/>
                        <w:sz w:val="20"/>
                        <w:szCs w:val="20"/>
                      </w:rPr>
                    </w:pPr>
                    <w:r w:rsidRPr="009A3180">
                      <w:rPr>
                        <w:rFonts w:ascii="Calibri" w:eastAsia="Calibri" w:hAnsi="Calibri" w:cs="Calibri"/>
                        <w:noProof/>
                        <w:color w:val="FF0000"/>
                        <w:sz w:val="20"/>
                        <w:szCs w:val="20"/>
                      </w:rPr>
                      <w:t>Public</w:t>
                    </w:r>
                  </w:p>
                </w:txbxContent>
              </v:textbox>
              <w10:wrap anchorx="page" anchory="page"/>
            </v:shape>
          </w:pict>
        </mc:Fallback>
      </mc:AlternateContent>
    </w:r>
    <w:r w:rsidR="006A7065">
      <w:rPr>
        <w:noProof/>
      </w:rPr>
      <mc:AlternateContent>
        <mc:Choice Requires="wps">
          <w:drawing>
            <wp:anchor distT="0" distB="0" distL="0" distR="0" simplePos="0" relativeHeight="251659264" behindDoc="0" locked="0" layoutInCell="1" allowOverlap="1" wp14:anchorId="02DD8199" wp14:editId="4DC68727">
              <wp:simplePos x="0" y="0"/>
              <wp:positionH relativeFrom="page">
                <wp:align>right</wp:align>
              </wp:positionH>
              <wp:positionV relativeFrom="page">
                <wp:align>top</wp:align>
              </wp:positionV>
              <wp:extent cx="443865" cy="443865"/>
              <wp:effectExtent l="0" t="0" r="0" b="17145"/>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4270747E" w14:textId="77777777" w:rsidR="009A3180" w:rsidRPr="007504F3" w:rsidRDefault="006A7065" w:rsidP="007504F3">
                          <w:pPr>
                            <w:rPr>
                              <w:rFonts w:ascii="Calibri" w:hAnsi="Calibri" w:cs="Calibri"/>
                              <w:noProof/>
                              <w:color w:val="FF0000"/>
                              <w:sz w:val="20"/>
                              <w:szCs w:val="20"/>
                            </w:rPr>
                          </w:pPr>
                          <w:r>
                            <w:rPr>
                              <w:rFonts w:ascii="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02DD8199" id="Textfeld 11" o:spid="_x0000_s1029" type="#_x0000_t202" style="position:absolute;margin-left:-16.25pt;margin-top:0;width:34.95pt;height:34.95pt;z-index:251659264;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" filled="f" stroked="f">
              <v:textbox style="mso-fit-shape-to-text:t" inset="0,15pt,20pt,0">
                <w:txbxContent>
                  <w:p w14:paraId="4270747E" w14:textId="77777777" w:rsidR="009A3180" w:rsidRPr="007504F3" w:rsidRDefault="006A7065" w:rsidP="007504F3">
                    <w:pPr>
                      <w:rPr>
                        <w:rFonts w:ascii="Calibri" w:hAnsi="Calibri" w:cs="Calibri"/>
                        <w:noProof/>
                        <w:color w:val="FF0000"/>
                        <w:sz w:val="20"/>
                        <w:szCs w:val="20"/>
                      </w:rPr>
                    </w:pPr>
                    <w:r>
                      <w:rPr>
                        <w:rFonts w:ascii="Calibri" w:hAnsi="Calibri" w:cs="Calibri"/>
                        <w:noProof/>
                        <w:color w:val="FF0000"/>
                        <w:sz w:val="20"/>
                        <w:szCs w:val="20"/>
                        <w:lang w:val="es-ES"/>
                      </w:rPr>
                      <w:t>Public</w:t>
                    </w:r>
                  </w:p>
                </w:txbxContent>
              </v:textbox>
              <w10:wrap anchorx="page" anchory="page"/>
            </v:shape>
          </w:pict>
        </mc:Fallback>
      </mc:AlternateContent>
    </w:r>
    <w:r w:rsidR="006A7065">
      <w:rPr>
        <w:noProof/>
      </w:rPr>
      <w:drawing>
        <wp:anchor distT="0" distB="0" distL="114300" distR="114300" simplePos="0" relativeHeight="251658240" behindDoc="0" locked="0" layoutInCell="1" allowOverlap="1" wp14:anchorId="06C16D34" wp14:editId="50E6426C">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6120"/>
              <wp:lineTo x="10806" y="6120"/>
              <wp:lineTo x="0" y="7651"/>
              <wp:lineTo x="0" y="13006"/>
              <wp:lineTo x="13877" y="18744"/>
              <wp:lineTo x="17858" y="18744"/>
              <wp:lineTo x="18427" y="17596"/>
              <wp:lineTo x="18256" y="14153"/>
              <wp:lineTo x="3867" y="12241"/>
              <wp:lineTo x="18199" y="9181"/>
              <wp:lineTo x="18313" y="7651"/>
              <wp:lineTo x="10806" y="6120"/>
              <wp:lineTo x="18370" y="2678"/>
              <wp:lineTo x="18256" y="383"/>
              <wp:lineTo x="1081" y="0"/>
              <wp:lineTo x="0" y="0"/>
            </wp:wrapPolygon>
          </wp:wrapThrough>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8416E" w14:textId="53748364" w:rsidR="009A3180" w:rsidRDefault="009A3180">
    <w:pPr>
      <w:pStyle w:val="Kopfzeile"/>
    </w:pPr>
    <w:r>
      <w:rPr>
        <w:noProof/>
      </w:rPr>
      <mc:AlternateContent>
        <mc:Choice Requires="wps">
          <w:drawing>
            <wp:anchor distT="0" distB="0" distL="0" distR="0" simplePos="0" relativeHeight="251668480" behindDoc="0" locked="0" layoutInCell="1" allowOverlap="1" wp14:anchorId="37E17DF4" wp14:editId="5B193501">
              <wp:simplePos x="635" y="635"/>
              <wp:positionH relativeFrom="page">
                <wp:align>right</wp:align>
              </wp:positionH>
              <wp:positionV relativeFrom="page">
                <wp:align>top</wp:align>
              </wp:positionV>
              <wp:extent cx="443865" cy="443865"/>
              <wp:effectExtent l="0" t="0" r="0" b="4445"/>
              <wp:wrapNone/>
              <wp:docPr id="45454059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1522DB" w14:textId="01E72E76" w:rsidR="009A3180" w:rsidRPr="009A3180" w:rsidRDefault="009A3180" w:rsidP="009A3180">
                          <w:pPr>
                            <w:spacing w:after="0"/>
                            <w:rPr>
                              <w:rFonts w:ascii="Calibri" w:eastAsia="Calibri" w:hAnsi="Calibri" w:cs="Calibri"/>
                              <w:noProof/>
                              <w:color w:val="FF0000"/>
                              <w:sz w:val="20"/>
                              <w:szCs w:val="20"/>
                            </w:rPr>
                          </w:pPr>
                          <w:r w:rsidRPr="009A3180">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7E17DF4" id="_x0000_t202" coordsize="21600,21600" o:spt="202" path="m,l,21600r21600,l21600,xe">
              <v:stroke joinstyle="miter"/>
              <v:path gradientshapeok="t" o:connecttype="rect"/>
            </v:shapetype>
            <v:shape id="Textfeld 1" o:spid="_x0000_s1030" type="#_x0000_t202" alt="Public" style="position:absolute;margin-left:-16.25pt;margin-top:0;width:34.95pt;height:34.95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2Sq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qK1kTO/yRY43l26zxTyPt/2YZI76AVCLU3wW&#10;liczJgc1mtKBfkNNr2M3DDHDsWdJw2g+hF6++Ca4WK9TEmrJsrA1O8tj6YhZBPS1e2PODqgHpOsJ&#10;Rkmx4h34fW7809v1MSAFiZmIb4/mADvqMHE7vJko9F/vKev6slc/AQ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7Jdkqg8CAAAh&#10;BAAADgAAAAAAAAAAAAAAAAAuAgAAZHJzL2Uyb0RvYy54bWxQSwECLQAUAAYACAAAACEAd1eEQtoA&#10;AAADAQAADwAAAAAAAAAAAAAAAABpBAAAZHJzL2Rvd25yZXYueG1sUEsFBgAAAAAEAAQA8wAAAHAF&#10;AAAAAA==&#10;" filled="f" stroked="f">
              <v:textbox style="mso-fit-shape-to-text:t" inset="0,15pt,20pt,0">
                <w:txbxContent>
                  <w:p w14:paraId="6C1522DB" w14:textId="01E72E76" w:rsidR="009A3180" w:rsidRPr="009A3180" w:rsidRDefault="009A3180" w:rsidP="009A3180">
                    <w:pPr>
                      <w:spacing w:after="0"/>
                      <w:rPr>
                        <w:rFonts w:ascii="Calibri" w:eastAsia="Calibri" w:hAnsi="Calibri" w:cs="Calibri"/>
                        <w:noProof/>
                        <w:color w:val="FF0000"/>
                        <w:sz w:val="20"/>
                        <w:szCs w:val="20"/>
                      </w:rPr>
                    </w:pPr>
                    <w:r w:rsidRPr="009A3180">
                      <w:rPr>
                        <w:rFonts w:ascii="Calibri" w:eastAsia="Calibri" w:hAnsi="Calibri" w:cs="Calibri"/>
                        <w:noProof/>
                        <w:color w:val="FF0000"/>
                        <w:sz w:val="20"/>
                        <w:szCs w:val="20"/>
                      </w:rPr>
                      <w:t>Public</w:t>
                    </w:r>
                  </w:p>
                </w:txbxContent>
              </v:textbox>
              <w10:wrap anchorx="page" anchory="page"/>
            </v:shape>
          </w:pict>
        </mc:Fallback>
      </mc:AlternateContent>
    </w:r>
    <w:r w:rsidR="006A7065">
      <w:rPr>
        <w:noProof/>
      </w:rPr>
      <mc:AlternateContent>
        <mc:Choice Requires="wps">
          <w:drawing>
            <wp:anchor distT="0" distB="0" distL="0" distR="0" simplePos="0" relativeHeight="251666432" behindDoc="0" locked="0" layoutInCell="1" allowOverlap="1" wp14:anchorId="6A1F9F3E" wp14:editId="7CF93C9C">
              <wp:simplePos x="0" y="0"/>
              <wp:positionH relativeFrom="page">
                <wp:align>right</wp:align>
              </wp:positionH>
              <wp:positionV relativeFrom="page">
                <wp:align>top</wp:align>
              </wp:positionV>
              <wp:extent cx="443865" cy="443865"/>
              <wp:effectExtent l="0" t="0" r="0" b="1714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6933C67F" w14:textId="77777777" w:rsidR="009A3180" w:rsidRPr="007504F3" w:rsidRDefault="006A7065" w:rsidP="007504F3">
                          <w:pPr>
                            <w:rPr>
                              <w:rFonts w:ascii="Calibri" w:hAnsi="Calibri" w:cs="Calibri"/>
                              <w:noProof/>
                              <w:color w:val="FF0000"/>
                              <w:sz w:val="20"/>
                              <w:szCs w:val="20"/>
                            </w:rPr>
                          </w:pPr>
                          <w:r>
                            <w:rPr>
                              <w:rFonts w:ascii="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6A1F9F3E" id="Textfeld 8" o:spid="_x0000_s1031" type="#_x0000_t202" style="position:absolute;margin-left:-16.25pt;margin-top:0;width:34.95pt;height:34.95pt;z-index:251666432;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" filled="f" stroked="f">
              <v:textbox style="mso-fit-shape-to-text:t" inset="0,15pt,20pt,0">
                <w:txbxContent>
                  <w:p w14:paraId="6933C67F" w14:textId="77777777" w:rsidR="009A3180" w:rsidRPr="007504F3" w:rsidRDefault="006A7065" w:rsidP="007504F3">
                    <w:pPr>
                      <w:rPr>
                        <w:rFonts w:ascii="Calibri" w:hAnsi="Calibri" w:cs="Calibri"/>
                        <w:noProof/>
                        <w:color w:val="FF0000"/>
                        <w:sz w:val="20"/>
                        <w:szCs w:val="20"/>
                      </w:rPr>
                    </w:pPr>
                    <w:r>
                      <w:rPr>
                        <w:rFonts w:ascii="Calibri" w:hAnsi="Calibri" w:cs="Calibri"/>
                        <w:noProof/>
                        <w:color w:val="FF0000"/>
                        <w:sz w:val="20"/>
                        <w:szCs w:val="20"/>
                        <w:lang w:val="es-ES"/>
                      </w:rPr>
                      <w:t>Public</w:t>
                    </w:r>
                  </w:p>
                </w:txbxContent>
              </v:textbox>
              <w10:wrap anchorx="page" anchory="page"/>
            </v:shape>
          </w:pict>
        </mc:Fallback>
      </mc:AlternateContent>
    </w:r>
    <w:r w:rsidR="006A7065">
      <w:rPr>
        <w:noProof/>
      </w:rPr>
      <mc:AlternateContent>
        <mc:Choice Requires="wps">
          <w:drawing>
            <wp:anchor distT="0" distB="0" distL="114300" distR="114300" simplePos="0" relativeHeight="251665408" behindDoc="0" locked="0" layoutInCell="1" allowOverlap="1" wp14:anchorId="5A2D088E" wp14:editId="2BCCB593">
              <wp:simplePos x="0" y="0"/>
              <wp:positionH relativeFrom="page">
                <wp:posOffset>756285</wp:posOffset>
              </wp:positionH>
              <wp:positionV relativeFrom="page">
                <wp:posOffset>935990</wp:posOffset>
              </wp:positionV>
              <wp:extent cx="6047740" cy="36195"/>
              <wp:effectExtent l="0" t="0" r="0" b="1905"/>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E2E7AD" id="Rechteck 7" o:spid="_x0000_s1026" style="position:absolute;margin-left:59.55pt;margin-top:73.7pt;width:476.2pt;height:2.8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" fillcolor="#41535d" stroked="f" strokeweight="2pt">
              <w10:wrap anchorx="page" anchory="page"/>
            </v:rect>
          </w:pict>
        </mc:Fallback>
      </mc:AlternateContent>
    </w:r>
    <w:r w:rsidR="006A7065">
      <w:rPr>
        <w:noProof/>
      </w:rPr>
      <w:drawing>
        <wp:anchor distT="0" distB="0" distL="114300" distR="114300" simplePos="0" relativeHeight="251664384" behindDoc="0" locked="0" layoutInCell="1" allowOverlap="1" wp14:anchorId="0CAE132B" wp14:editId="4C06CB0F">
          <wp:simplePos x="0" y="0"/>
          <wp:positionH relativeFrom="page">
            <wp:posOffset>5328920</wp:posOffset>
          </wp:positionH>
          <wp:positionV relativeFrom="page">
            <wp:posOffset>421005</wp:posOffset>
          </wp:positionV>
          <wp:extent cx="1475740" cy="79375"/>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A7065">
      <w:rPr>
        <w:noProof/>
      </w:rPr>
      <w:drawing>
        <wp:anchor distT="0" distB="0" distL="114300" distR="114300" simplePos="0" relativeHeight="251663360" behindDoc="0" locked="0" layoutInCell="1" allowOverlap="1" wp14:anchorId="0D221B76" wp14:editId="43F953FB">
          <wp:simplePos x="0" y="0"/>
          <wp:positionH relativeFrom="page">
            <wp:posOffset>756285</wp:posOffset>
          </wp:positionH>
          <wp:positionV relativeFrom="page">
            <wp:posOffset>360045</wp:posOffset>
          </wp:positionV>
          <wp:extent cx="3290570" cy="360045"/>
          <wp:effectExtent l="0" t="0" r="5080"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69F"/>
    <w:rsid w:val="000C351E"/>
    <w:rsid w:val="006A7065"/>
    <w:rsid w:val="009A3180"/>
    <w:rsid w:val="00B0269F"/>
    <w:rsid w:val="00DE3A2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8C5E9360-5781-4CC1-817A-60AF9DB5C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A7065"/>
    <w:pPr>
      <w:tabs>
        <w:tab w:val="center" w:pos="4513"/>
        <w:tab w:val="right" w:pos="9026"/>
      </w:tabs>
      <w:spacing w:after="0" w:line="240" w:lineRule="auto"/>
    </w:pPr>
    <w:rPr>
      <w:rFonts w:ascii="Verdana" w:eastAsia="Times New Roman" w:hAnsi="Verdana" w:cs="Times New Roman"/>
      <w:sz w:val="16"/>
      <w:szCs w:val="16"/>
      <w:lang w:eastAsia="en-US"/>
    </w:rPr>
  </w:style>
  <w:style w:type="character" w:customStyle="1" w:styleId="KopfzeileZchn">
    <w:name w:val="Kopfzeile Zchn"/>
    <w:basedOn w:val="Absatz-Standardschriftart"/>
    <w:link w:val="Kopfzeile"/>
    <w:uiPriority w:val="99"/>
    <w:rsid w:val="006A7065"/>
    <w:rPr>
      <w:rFonts w:ascii="Verdana" w:eastAsia="Times New Roman" w:hAnsi="Verdana" w:cs="Times New Roman"/>
      <w:sz w:val="16"/>
      <w:szCs w:val="16"/>
      <w:lang w:eastAsia="en-US"/>
    </w:rPr>
  </w:style>
  <w:style w:type="paragraph" w:styleId="Fuzeile">
    <w:name w:val="footer"/>
    <w:basedOn w:val="Standard"/>
    <w:link w:val="FuzeileZchn"/>
    <w:uiPriority w:val="99"/>
    <w:unhideWhenUsed/>
    <w:rsid w:val="006A7065"/>
    <w:pPr>
      <w:spacing w:after="0" w:line="240" w:lineRule="auto"/>
    </w:pPr>
    <w:rPr>
      <w:rFonts w:ascii="Verdana" w:eastAsia="Times New Roman" w:hAnsi="Verdana" w:cs="Times New Roman"/>
      <w:color w:val="41535D"/>
      <w:sz w:val="18"/>
      <w:szCs w:val="16"/>
      <w:lang w:eastAsia="en-US"/>
    </w:rPr>
  </w:style>
  <w:style w:type="character" w:customStyle="1" w:styleId="FuzeileZchn">
    <w:name w:val="Fußzeile Zchn"/>
    <w:basedOn w:val="Absatz-Standardschriftart"/>
    <w:link w:val="Fuzeile"/>
    <w:uiPriority w:val="99"/>
    <w:rsid w:val="006A7065"/>
    <w:rPr>
      <w:rFonts w:ascii="Verdana" w:eastAsia="Times New Roman" w:hAnsi="Verdana" w:cs="Times New Roman"/>
      <w:color w:val="41535D"/>
      <w:sz w:val="18"/>
      <w:szCs w:val="16"/>
      <w:lang w:eastAsia="en-US"/>
    </w:rPr>
  </w:style>
  <w:style w:type="character" w:styleId="Hervorhebung">
    <w:name w:val="Emphasis"/>
    <w:basedOn w:val="Absatz-Standardschriftart"/>
    <w:uiPriority w:val="8"/>
    <w:qFormat/>
    <w:rsid w:val="006A7065"/>
    <w:rPr>
      <w:b/>
    </w:rPr>
  </w:style>
  <w:style w:type="paragraph" w:customStyle="1" w:styleId="Kolumnentitel">
    <w:name w:val="Kolumnentitel"/>
    <w:basedOn w:val="Standard"/>
    <w:uiPriority w:val="19"/>
    <w:qFormat/>
    <w:rsid w:val="006A7065"/>
    <w:pPr>
      <w:spacing w:after="0" w:line="240" w:lineRule="auto"/>
    </w:pPr>
    <w:rPr>
      <w:rFonts w:ascii="Verdana" w:eastAsia="Times New Roman" w:hAnsi="Verdana" w:cs="Times New Roman"/>
      <w:caps/>
      <w:sz w:val="14"/>
      <w:szCs w:val="16"/>
      <w:lang w:eastAsia="en-US"/>
    </w:rPr>
  </w:style>
  <w:style w:type="paragraph" w:customStyle="1" w:styleId="Seitenzahlen">
    <w:name w:val="Seitenzahlen"/>
    <w:basedOn w:val="Standard"/>
    <w:uiPriority w:val="19"/>
    <w:qFormat/>
    <w:rsid w:val="006A7065"/>
    <w:pPr>
      <w:spacing w:after="0" w:line="240" w:lineRule="auto"/>
      <w:jc w:val="right"/>
    </w:pPr>
    <w:rPr>
      <w:rFonts w:ascii="Verdana" w:eastAsia="Times New Roman" w:hAnsi="Verdana" w:cs="Times New Roman"/>
      <w:caps/>
      <w:sz w:val="14"/>
      <w:szCs w:val="16"/>
      <w:lang w:eastAsia="en-US"/>
    </w:rPr>
  </w:style>
  <w:style w:type="character" w:customStyle="1" w:styleId="MittleresRaster11">
    <w:name w:val="Mittleres Raster 11"/>
    <w:uiPriority w:val="99"/>
    <w:semiHidden/>
    <w:rsid w:val="006A7065"/>
    <w:rPr>
      <w:color w:val="808080"/>
    </w:rPr>
  </w:style>
  <w:style w:type="paragraph" w:customStyle="1" w:styleId="Fuzeile1">
    <w:name w:val="Fußzeile1"/>
    <w:basedOn w:val="Standard"/>
    <w:qFormat/>
    <w:rsid w:val="006A7065"/>
    <w:pPr>
      <w:snapToGrid w:val="0"/>
      <w:spacing w:after="0" w:line="240" w:lineRule="auto"/>
      <w:contextualSpacing/>
    </w:pPr>
    <w:rPr>
      <w:rFonts w:ascii="Verdana" w:eastAsia="Times New Roman" w:hAnsi="Verdana" w:cs="Times New Roman"/>
      <w:bCs/>
      <w:iCs/>
      <w:lang w:eastAsia="en-US"/>
    </w:rPr>
  </w:style>
  <w:style w:type="paragraph" w:customStyle="1" w:styleId="Head">
    <w:name w:val="Head"/>
    <w:next w:val="Standard"/>
    <w:qFormat/>
    <w:rsid w:val="006A7065"/>
    <w:pPr>
      <w:spacing w:after="220" w:line="240" w:lineRule="auto"/>
      <w:contextualSpacing/>
    </w:pPr>
    <w:rPr>
      <w:rFonts w:ascii="Verdana" w:eastAsiaTheme="majorEastAsia" w:hAnsi="Verdana" w:cs="Times New Roman"/>
      <w:b/>
      <w:bCs/>
      <w:spacing w:val="-10"/>
      <w:kern w:val="28"/>
      <w:sz w:val="40"/>
      <w:szCs w:val="4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662</Words>
  <Characters>4173</Characters>
  <Application>Microsoft Office Word</Application>
  <DocSecurity>0</DocSecurity>
  <Lines>34</Lines>
  <Paragraphs>9</Paragraphs>
  <ScaleCrop>false</ScaleCrop>
  <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Zierden-Schwietert Monika</dc:creator>
  <cp:keywords/>
  <dc:description/>
  <cp:lastModifiedBy>Sehr, Anja</cp:lastModifiedBy>
  <cp:revision>4</cp:revision>
  <dcterms:created xsi:type="dcterms:W3CDTF">2024-11-07T09:44:00Z</dcterms:created>
  <dcterms:modified xsi:type="dcterms:W3CDTF">2024-11-07T10:56:00Z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1b17bd35,2fb32a26,60b73194</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2024-11-07T10:50:19Z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95774e22-7263-42d9-8c48-fc8e782a701f</vt:lpwstr>
  </property>
  <property fmtid="{D5CDD505-2E9C-101B-9397-08002B2CF9AE}" pid="11" name="MSIP_Label_df1a195f-122b-42dc-a2d3-71a1903dcdac_ContentBits">
    <vt:lpwstr>1</vt:lpwstr>
  </property>
</Properties>
</file>