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7B2AB9ED" w:rsidR="007C2FEE" w:rsidRDefault="00D92611" w:rsidP="007C2FEE">
      <w:pPr>
        <w:pStyle w:val="Head"/>
        <w:bidi w:val="0"/>
      </w:pPr>
      <w:r>
        <w:rPr>
          <w:lang w:val="it-it"/>
          <w:b w:val="1"/>
          <w:bCs w:val="1"/>
          <w:i w:val="0"/>
          <w:iCs w:val="0"/>
          <w:u w:val="none"/>
          <w:vertAlign w:val="baseline"/>
          <w:rtl w:val="0"/>
        </w:rPr>
        <w:t xml:space="preserve">Kleemann │ Intervento sulla Big Island: il MOBICAT MC 110i EVO2 frantuma la Blue Rock</w:t>
      </w:r>
    </w:p>
    <w:p w14:paraId="43A5AB78" w14:textId="11CF8DBC" w:rsidR="007C2FEE" w:rsidRDefault="00F117F2" w:rsidP="007C2FEE">
      <w:pPr>
        <w:pStyle w:val="Teaser"/>
        <w:bidi w:val="0"/>
      </w:pPr>
      <w:r>
        <w:rPr>
          <w:lang w:val="it-it"/>
          <w:b w:val="1"/>
          <w:bCs w:val="1"/>
          <w:i w:val="0"/>
          <w:iCs w:val="0"/>
          <w:u w:val="none"/>
          <w:vertAlign w:val="baseline"/>
          <w:rtl w:val="0"/>
        </w:rPr>
        <w:t xml:space="preserve">Sulla Big Island, l’isola principale delle Hawaii, il frantoio a mascelle mobile MOBICAT MC 110i EVO2 è al lavoro per ricavare il materiale per la posa di un condotto delle acque di scarico. </w:t>
      </w:r>
      <w:r>
        <w:rPr>
          <w:lang w:val="it-it"/>
          <w:b w:val="1"/>
          <w:bCs w:val="1"/>
          <w:i w:val="0"/>
          <w:iCs w:val="0"/>
          <w:u w:val="none"/>
          <w:vertAlign w:val="baseline"/>
          <w:rtl w:val="0"/>
        </w:rPr>
        <w:t xml:space="preserve">Il condotto dovrebbe andare dal centro cittadino fino a una nuova urbanizzazione, passando per l’autostrada. </w:t>
      </w:r>
      <w:r>
        <w:rPr>
          <w:lang w:val="it-it"/>
          <w:b w:val="1"/>
          <w:bCs w:val="1"/>
          <w:i w:val="0"/>
          <w:iCs w:val="0"/>
          <w:u w:val="none"/>
          <w:vertAlign w:val="baseline"/>
          <w:rtl w:val="0"/>
        </w:rPr>
        <w:t xml:space="preserve">La sfida da vincere: </w:t>
      </w:r>
      <w:r>
        <w:rPr>
          <w:lang w:val="it-it"/>
          <w:b w:val="1"/>
          <w:bCs w:val="1"/>
          <w:i w:val="0"/>
          <w:iCs w:val="0"/>
          <w:u w:val="none"/>
          <w:vertAlign w:val="baseline"/>
          <w:rtl w:val="0"/>
        </w:rPr>
        <w:t xml:space="preserve">il materiale da frantumare è la dura roccia vulcanica nota come Blue Rock.</w:t>
      </w:r>
    </w:p>
    <w:p w14:paraId="45AFE0CD" w14:textId="4849021B" w:rsidR="007C2FEE" w:rsidRPr="00FD27DA" w:rsidRDefault="00FD27DA" w:rsidP="008D26D8">
      <w:pPr>
        <w:pStyle w:val="Absatzberschrift"/>
        <w:bidi w:val="0"/>
      </w:pPr>
      <w:r>
        <w:rPr>
          <w:lang w:val="it-it"/>
          <w:b w:val="1"/>
          <w:bCs w:val="1"/>
          <w:i w:val="0"/>
          <w:iCs w:val="0"/>
          <w:u w:val="none"/>
          <w:vertAlign w:val="baseline"/>
          <w:rtl w:val="0"/>
        </w:rPr>
        <w:t xml:space="preserve">Potenza inarrestabile nella dura roccia lavica</w:t>
      </w:r>
    </w:p>
    <w:p w14:paraId="074FF9E2" w14:textId="5682FECC" w:rsidR="007C2FEE" w:rsidRPr="00FD27DA" w:rsidRDefault="00486D70" w:rsidP="007C2FEE">
      <w:pPr>
        <w:pStyle w:val="Standardabsatz"/>
        <w:bidi w:val="0"/>
      </w:pPr>
      <w:r>
        <w:rPr>
          <w:lang w:val="it-it"/>
          <w:b w:val="0"/>
          <w:bCs w:val="0"/>
          <w:i w:val="0"/>
          <w:iCs w:val="0"/>
          <w:u w:val="none"/>
          <w:vertAlign w:val="baseline"/>
          <w:rtl w:val="0"/>
        </w:rPr>
        <w:t xml:space="preserve">La Big Island è la principale isola delle Hawaii ed è caratterizzata dalla presenza di due dei vulcani più attivi al mondo - il Kilauea e il Mauna Loa. La roccia lavica prodotta dalle eruzioni varia dalla roccia con bolle di gas e bordi affilati alla roccia dura ed estremamente compatta al centro del flusso vulcanico. La cosiddetta Blue Rock è una roccia basaltica dura dai riflessi bluastri - molto ricercata alla luce della sua alta qualità, ma anche particolarmente difficile da frantumare. Per il progetto di costruzione, l’impresa Goodfellow Bros. aveva pertanto bisogno di un impianto di frantumazione in grado di soddisfare questi requisiti e particolarmente robusto, affidabile e allo stesso tempo altamente performante. Per questo motivo ha deciso di impiegare un frantoio a mascelle mobile Kleemann MOBICAT MC 110i EVO2, impiegato per la frantumazione preliminare di quasi tutti i tipi di pietra naturale e per il riciclaggio.</w:t>
      </w:r>
    </w:p>
    <w:p w14:paraId="22320BAD" w14:textId="1B150B70" w:rsidR="007C2FEE" w:rsidRPr="00FD27DA" w:rsidRDefault="00A960E6" w:rsidP="00BC1961">
      <w:pPr>
        <w:pStyle w:val="Absatzberschrift"/>
        <w:bidi w:val="0"/>
      </w:pPr>
      <w:r>
        <w:rPr>
          <w:lang w:val="it-it"/>
          <w:b w:val="1"/>
          <w:bCs w:val="1"/>
          <w:i w:val="0"/>
          <w:iCs w:val="0"/>
          <w:u w:val="none"/>
          <w:vertAlign w:val="baseline"/>
          <w:rtl w:val="0"/>
        </w:rPr>
        <w:t xml:space="preserve">Disponibilità dell’impianto grazie al sistema di protezione dal sovraccarico</w:t>
      </w:r>
    </w:p>
    <w:p w14:paraId="74F6A4A4" w14:textId="55171ABB" w:rsidR="007C2FEE" w:rsidRPr="00FD27DA" w:rsidRDefault="007F0A6B" w:rsidP="002844E4">
      <w:pPr>
        <w:pStyle w:val="Standardabsatz"/>
        <w:bidi w:val="0"/>
      </w:pPr>
      <w:r>
        <w:rPr>
          <w:lang w:val="it-it"/>
          <w:b w:val="0"/>
          <w:bCs w:val="0"/>
          <w:i w:val="0"/>
          <w:iCs w:val="0"/>
          <w:u w:val="none"/>
          <w:vertAlign w:val="baseline"/>
          <w:rtl w:val="0"/>
        </w:rPr>
        <w:t xml:space="preserve">Per il canale delle acque di scarico vengono prodotte due granulometrie di roccia Blue Rock: una granulometria di 0-20 mm per lo strato portante e una di 0-100 mm per il rinterro. Il frantoio a mascelle mobile della nuova generazione EVO2 di Kleemann è economico con la sua resa oraria ed è progettato per un flusso del materiale ottimale. Le situazioni di sovraccarico occasionali, che si producono a causa del materiale duro e non frantumabile, vengono riconosciute e gestite automaticamente grazie al sistema di protezione dal sovraccarico multilivello. Ciò aumenta la disponibilità dell’impianto.</w:t>
      </w:r>
    </w:p>
    <w:p w14:paraId="35171BA5" w14:textId="1E6D4AAF" w:rsidR="007C2FEE" w:rsidRPr="00FD27DA" w:rsidRDefault="001566A0" w:rsidP="00BC1961">
      <w:pPr>
        <w:pStyle w:val="Teaserhead"/>
        <w:jc w:val="left"/>
        <w:bidi w:val="0"/>
      </w:pPr>
      <w:r>
        <w:rPr>
          <w:lang w:val="it-it"/>
          <w:b w:val="1"/>
          <w:bCs w:val="1"/>
          <w:i w:val="0"/>
          <w:iCs w:val="0"/>
          <w:u w:val="none"/>
          <w:vertAlign w:val="baseline"/>
          <w:rtl w:val="0"/>
        </w:rPr>
        <w:t xml:space="preserve">Uso semplice per chiunque</w:t>
      </w:r>
    </w:p>
    <w:p w14:paraId="528C4A5A" w14:textId="293168BA" w:rsidR="007C2FEE" w:rsidRDefault="00153613" w:rsidP="007C2FEE">
      <w:pPr>
        <w:pStyle w:val="Standardabsatz"/>
        <w:bidi w:val="0"/>
      </w:pPr>
      <w:r>
        <w:rPr>
          <w:lang w:val="it-it"/>
          <w:b w:val="0"/>
          <w:bCs w:val="0"/>
          <w:i w:val="0"/>
          <w:iCs w:val="0"/>
          <w:u w:val="none"/>
          <w:vertAlign w:val="baseline"/>
          <w:rtl w:val="0"/>
        </w:rPr>
        <w:t xml:space="preserve">L’operatore macchina Bully Fergerstrom si è dimostrato entusiasta della qualità e della durevolezza della macchina e apprezza particolarmente le funzioni semplici da usare, come il sistema di alimentazione continua (CFS), e il sistema di comando intuitivo, che lo guida in modo sicuro ed efficiente attraverso i processi di cantiere. “Apprezzo le funzioni. Mi permettono di fare un buon lavoro. Il display intuitivo mi guida attraverso i processi e mi mostra quali passi devono essere svolti per mettere in moto l’impianto. La macchina è piuttosto semplice da comandare”.</w:t>
      </w:r>
    </w:p>
    <w:p w14:paraId="6B0D4E7C" w14:textId="0C27B0FD" w:rsidR="007C2FEE" w:rsidRPr="00FD27DA" w:rsidRDefault="0036682F" w:rsidP="007C2FEE">
      <w:pPr>
        <w:pStyle w:val="Teaserhead"/>
        <w:bidi w:val="0"/>
      </w:pPr>
      <w:r>
        <w:rPr>
          <w:lang w:val="it-it"/>
          <w:b w:val="1"/>
          <w:bCs w:val="1"/>
          <w:i w:val="0"/>
          <w:iCs w:val="0"/>
          <w:u w:val="none"/>
          <w:vertAlign w:val="baseline"/>
          <w:rtl w:val="0"/>
        </w:rPr>
        <w:t xml:space="preserve">Buona assistenza grazie alla vera vicinanza al cliente</w:t>
      </w:r>
    </w:p>
    <w:p w14:paraId="5386A7E5" w14:textId="72B4994C" w:rsidR="00336CBB" w:rsidRPr="004E3609" w:rsidRDefault="00DF45B6" w:rsidP="00F3009F">
      <w:pPr>
        <w:jc w:val="both"/>
        <w:rPr>
          <w:sz w:val="22"/>
          <w:szCs w:val="22"/>
        </w:rPr>
        <w:bidi w:val="0"/>
      </w:pPr>
      <w:r>
        <w:rPr>
          <w:sz w:val="22"/>
          <w:szCs w:val="24"/>
          <w:lang w:val="it-it"/>
          <w:b w:val="0"/>
          <w:bCs w:val="0"/>
          <w:i w:val="0"/>
          <w:iCs w:val="0"/>
          <w:u w:val="none"/>
          <w:vertAlign w:val="baseline"/>
          <w:rtl w:val="0"/>
        </w:rPr>
        <w:t xml:space="preserve">Nei progetti con la roccia speciale, in particolare, non è importante solo avere a disposizione una macchina potente e semplice da usare - anche una collaborazione affidabile con i referenti sul posto ha un ruolo decisivo. Per questo motivo il caposquadra </w:t>
      </w:r>
      <w:r>
        <w:rPr>
          <w:sz w:val="22"/>
          <w:szCs w:val="22"/>
          <w:lang w:val="it-it"/>
          <w:b w:val="0"/>
          <w:bCs w:val="0"/>
          <w:i w:val="0"/>
          <w:iCs w:val="0"/>
          <w:u w:val="none"/>
          <w:vertAlign w:val="baseline"/>
          <w:rtl w:val="0"/>
        </w:rPr>
        <w:t xml:space="preserve">Chris Pulgados, oltre all’alta qualità della macchina, apprezza anche l’ottima assistenza del concessionario locale del Wirtgen Group Papé Machinery Agriculture &amp; Turf: “Il servizio è impeccabile. Siamo fortunati a poter contare sull’assistenza nelle vicinanze. Una telefonata è sufficiente perché il personale arrivi nel giro di cinque minuti”.</w:t>
      </w:r>
    </w:p>
    <w:p w14:paraId="1A0B6C0D" w14:textId="77777777" w:rsidR="00F437A2" w:rsidRPr="00FD27DA" w:rsidRDefault="00F437A2" w:rsidP="00F437A2">
      <w:pPr>
        <w:pStyle w:val="Standardabsatz"/>
        <w:tabs>
          <w:tab w:val="left" w:pos="3261"/>
        </w:tabs>
      </w:pPr>
    </w:p>
    <w:p w14:paraId="64ABBB85" w14:textId="024AAF51" w:rsidR="007C2FEE" w:rsidRPr="00FD27DA" w:rsidRDefault="007C2FEE" w:rsidP="00BC487A">
      <w:pPr>
        <w:rPr>
          <w:b/>
          <w:bCs/>
          <w:sz w:val="22"/>
          <w:szCs w:val="22"/>
        </w:rPr>
        <w:bidi w:val="0"/>
      </w:pPr>
      <w:r>
        <w:rPr>
          <w:sz w:val="22"/>
          <w:szCs w:val="22"/>
          <w:lang w:val="it-it"/>
          <w:b w:val="1"/>
          <w:bCs w:val="1"/>
          <w:i w:val="0"/>
          <w:iCs w:val="0"/>
          <w:u w:val="none"/>
          <w:vertAlign w:val="baseline"/>
          <w:rtl w:val="0"/>
        </w:rPr>
        <w:t xml:space="preserve">Foto:</w:t>
      </w:r>
    </w:p>
    <w:p w14:paraId="06345839" w14:textId="2FFB1EBB" w:rsidR="00BC487A" w:rsidRPr="00FD27DA" w:rsidRDefault="000F7100" w:rsidP="00BC487A">
      <w:pPr>
        <w:rPr>
          <w:rFonts w:eastAsiaTheme="minorHAnsi" w:cstheme="minorBidi"/>
          <w:b/>
          <w:sz w:val="22"/>
          <w:szCs w:val="24"/>
        </w:rPr>
        <w:bidi w:val="0"/>
      </w:pPr>
      <w:r>
        <w:rPr>
          <w:noProof/>
          <w:lang w:val="it-it"/>
          <w:b w:val="0"/>
          <w:bCs w:val="0"/>
          <w:i w:val="0"/>
          <w:iCs w:val="0"/>
          <w:u w:val="none"/>
          <w:vertAlign w:val="baseline"/>
          <w:rtl w:val="0"/>
        </w:rPr>
        <w:drawing>
          <wp:inline distT="0" distB="0" distL="0" distR="0" wp14:anchorId="4FD6A81A" wp14:editId="42E78CBA">
            <wp:extent cx="2682240" cy="1508690"/>
            <wp:effectExtent l="0" t="0" r="381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687110" cy="1511429"/>
                    </a:xfrm>
                    <a:prstGeom prst="rect">
                      <a:avLst/>
                    </a:prstGeom>
                    <a:noFill/>
                    <a:ln>
                      <a:noFill/>
                    </a:ln>
                  </pic:spPr>
                </pic:pic>
              </a:graphicData>
            </a:graphic>
          </wp:inline>
        </w:drawing>
      </w:r>
    </w:p>
    <w:p w14:paraId="5BFBF390" w14:textId="5322E43A" w:rsidR="007C2FEE" w:rsidRPr="00FD27DA" w:rsidRDefault="00FB1D17" w:rsidP="00BA7BC5">
      <w:pPr>
        <w:pStyle w:val="BUbold"/>
        <w:rPr>
          <w:b w:val="0"/>
          <w:bCs/>
        </w:rPr>
        <w:bidi w:val="0"/>
      </w:pPr>
      <w:r>
        <w:rPr>
          <w:lang w:val="it-it"/>
          <w:b w:val="1"/>
          <w:bCs w:val="1"/>
          <w:i w:val="0"/>
          <w:iCs w:val="0"/>
          <w:u w:val="none"/>
          <w:vertAlign w:val="baseline"/>
          <w:rtl w:val="0"/>
        </w:rPr>
        <w:t xml:space="preserve">KLE_MC 110_EVO2_Hawaii </w:t>
      </w:r>
      <w:r>
        <w:rPr>
          <w:lang w:val="it-it"/>
          <w:b w:val="0"/>
          <w:bCs w:val="0"/>
          <w:i w:val="0"/>
          <w:iCs w:val="0"/>
          <w:u w:val="none"/>
          <w:vertAlign w:val="baseline"/>
          <w:rtl w:val="0"/>
        </w:rPr>
        <w:br w:type="textWrapping"/>
      </w:r>
      <w:r>
        <w:rPr>
          <w:lang w:val="it-it"/>
          <w:b w:val="0"/>
          <w:bCs w:val="0"/>
          <w:i w:val="0"/>
          <w:iCs w:val="0"/>
          <w:u w:val="none"/>
          <w:vertAlign w:val="baseline"/>
          <w:rtl w:val="0"/>
        </w:rPr>
        <w:t xml:space="preserve">Robusto, affidabile e altamente performante: il frantoio a mascelle Kleemann frantuma il materiale vulcanico.</w:t>
      </w:r>
    </w:p>
    <w:p w14:paraId="10AF8B22" w14:textId="77777777" w:rsidR="000D357E" w:rsidRPr="00FD27DA" w:rsidRDefault="000D357E" w:rsidP="000D357E">
      <w:pPr>
        <w:pStyle w:val="BUnormal"/>
      </w:pPr>
    </w:p>
    <w:p w14:paraId="43BC7053" w14:textId="14DB6C2C" w:rsidR="00980313" w:rsidRPr="00FB1D17" w:rsidRDefault="000F7100" w:rsidP="00FB1D17">
      <w:pPr>
        <w:pStyle w:val="BUbold"/>
        <w:rPr>
          <w:b w:val="0"/>
          <w:bCs/>
        </w:rPr>
        <w:bidi w:val="0"/>
      </w:pPr>
      <w:r>
        <w:rPr>
          <w:noProof/>
          <w:lang w:val="it-it"/>
          <w:b w:val="0"/>
          <w:bCs w:val="0"/>
          <w:i w:val="0"/>
          <w:iCs w:val="0"/>
          <w:u w:val="none"/>
          <w:vertAlign w:val="baseline"/>
          <w:rtl w:val="0"/>
        </w:rPr>
        <w:drawing>
          <wp:inline distT="0" distB="0" distL="0" distR="0" wp14:anchorId="262ED785" wp14:editId="480E99FB">
            <wp:extent cx="2682240" cy="1508690"/>
            <wp:effectExtent l="0" t="0" r="381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686800" cy="1511255"/>
                    </a:xfrm>
                    <a:prstGeom prst="rect">
                      <a:avLst/>
                    </a:prstGeom>
                    <a:noFill/>
                    <a:ln>
                      <a:noFill/>
                    </a:ln>
                  </pic:spPr>
                </pic:pic>
              </a:graphicData>
            </a:graphic>
          </wp:inline>
        </w:drawing>
      </w:r>
      <w:r>
        <w:rPr>
          <w:lang w:val="it-it"/>
          <w:b w:val="0"/>
          <w:bCs w:val="0"/>
          <w:i w:val="0"/>
          <w:iCs w:val="0"/>
          <w:u w:val="none"/>
          <w:vertAlign w:val="baseline"/>
          <w:rtl w:val="0"/>
        </w:rPr>
        <w:br w:type="textWrapping"/>
      </w:r>
      <w:r>
        <w:rPr>
          <w:lang w:val="it-it"/>
          <w:b w:val="1"/>
          <w:bCs w:val="1"/>
          <w:i w:val="0"/>
          <w:iCs w:val="0"/>
          <w:u w:val="none"/>
          <w:vertAlign w:val="baseline"/>
          <w:rtl w:val="0"/>
        </w:rPr>
        <w:t xml:space="preserve">KLE_MC 110_EVO2_Hawaii_1</w:t>
      </w:r>
      <w:r>
        <w:rPr>
          <w:lang w:val="it-it"/>
          <w:b w:val="0"/>
          <w:bCs w:val="0"/>
          <w:i w:val="0"/>
          <w:iCs w:val="0"/>
          <w:u w:val="none"/>
          <w:vertAlign w:val="baseline"/>
          <w:rtl w:val="0"/>
        </w:rPr>
        <w:br w:type="textWrapping"/>
      </w:r>
      <w:r>
        <w:rPr>
          <w:lang w:val="it-it"/>
          <w:b w:val="0"/>
          <w:bCs w:val="0"/>
          <w:i w:val="0"/>
          <w:iCs w:val="0"/>
          <w:u w:val="none"/>
          <w:vertAlign w:val="baseline"/>
          <w:rtl w:val="0"/>
        </w:rPr>
        <w:t xml:space="preserve">Il MOBICAT MC 110i EVO2 frantuma la dura Blue Rock.</w:t>
      </w:r>
      <w:r>
        <w:rPr>
          <w:lang w:val="it-it"/>
          <w:b w:val="0"/>
          <w:bCs w:val="0"/>
          <w:i w:val="0"/>
          <w:iCs w:val="0"/>
          <w:u w:val="none"/>
          <w:vertAlign w:val="baseline"/>
          <w:rtl w:val="0"/>
        </w:rPr>
        <w:br w:type="textWrapping"/>
      </w:r>
    </w:p>
    <w:p w14:paraId="2ED23AC7" w14:textId="07ACC442" w:rsidR="006115B8" w:rsidRPr="00ED2B9D" w:rsidRDefault="006115B8" w:rsidP="00ED2B9D">
      <w:pPr>
        <w:pStyle w:val="BUbold"/>
        <w:rPr>
          <w:b w:val="0"/>
          <w:bCs/>
        </w:rPr>
        <w:bidi w:val="0"/>
      </w:pPr>
      <w:r>
        <w:rPr>
          <w:noProof/>
          <w:lang w:val="it-it"/>
          <w:b w:val="0"/>
          <w:bCs w:val="0"/>
          <w:i w:val="0"/>
          <w:iCs w:val="0"/>
          <w:u w:val="none"/>
          <w:vertAlign w:val="baseline"/>
          <w:rtl w:val="0"/>
        </w:rPr>
        <w:drawing>
          <wp:inline distT="0" distB="0" distL="0" distR="0" wp14:anchorId="3164CFD7" wp14:editId="733606ED">
            <wp:extent cx="2750820" cy="1547264"/>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753418" cy="1548725"/>
                    </a:xfrm>
                    <a:prstGeom prst="rect">
                      <a:avLst/>
                    </a:prstGeom>
                    <a:noFill/>
                    <a:ln>
                      <a:noFill/>
                    </a:ln>
                  </pic:spPr>
                </pic:pic>
              </a:graphicData>
            </a:graphic>
          </wp:inline>
        </w:drawing>
      </w:r>
      <w:r>
        <w:rPr>
          <w:lang w:val="it-it"/>
          <w:b w:val="1"/>
          <w:bCs w:val="1"/>
          <w:i w:val="0"/>
          <w:iCs w:val="0"/>
          <w:u w:val="none"/>
          <w:vertAlign w:val="baseline"/>
          <w:rtl w:val="0"/>
        </w:rPr>
        <w:t xml:space="preserve"> </w:t>
      </w:r>
      <w:r>
        <w:rPr>
          <w:lang w:val="it-it"/>
          <w:b w:val="1"/>
          <w:bCs w:val="1"/>
          <w:i w:val="0"/>
          <w:iCs w:val="0"/>
          <w:u w:val="none"/>
          <w:vertAlign w:val="baseline"/>
          <w:rtl w:val="0"/>
        </w:rPr>
        <w:br w:type="textWrapping"/>
      </w:r>
      <w:r>
        <w:rPr>
          <w:lang w:val="it-it"/>
          <w:b w:val="1"/>
          <w:bCs w:val="1"/>
          <w:i w:val="0"/>
          <w:iCs w:val="0"/>
          <w:u w:val="none"/>
          <w:vertAlign w:val="baseline"/>
          <w:rtl w:val="0"/>
        </w:rPr>
        <w:t xml:space="preserve">KLE_MC 110_EVO2_Hawaii_2</w:t>
      </w:r>
      <w:r>
        <w:rPr>
          <w:lang w:val="it-it"/>
          <w:b w:val="0"/>
          <w:bCs w:val="0"/>
          <w:i w:val="0"/>
          <w:iCs w:val="0"/>
          <w:u w:val="none"/>
          <w:vertAlign w:val="baseline"/>
          <w:rtl w:val="0"/>
        </w:rPr>
        <w:br w:type="textWrapping"/>
      </w:r>
      <w:r>
        <w:rPr>
          <w:lang w:val="it-it"/>
          <w:b w:val="0"/>
          <w:bCs w:val="0"/>
          <w:i w:val="0"/>
          <w:iCs w:val="0"/>
          <w:u w:val="none"/>
          <w:vertAlign w:val="baseline"/>
          <w:rtl w:val="0"/>
        </w:rPr>
        <w:t xml:space="preserve">Il MOBICAT MC 110i EVO2 di Kleemann soddisfa gli elevati requisiti ed è particolarmente robusto, affidabile e allo stesso tempo altamente performante.</w:t>
      </w:r>
    </w:p>
    <w:p w14:paraId="0C131A81" w14:textId="77777777" w:rsidR="006115B8" w:rsidRPr="00ED2B9D" w:rsidRDefault="006115B8" w:rsidP="00A96B2E">
      <w:pPr>
        <w:pStyle w:val="Note"/>
        <w:rPr>
          <w:bCs/>
        </w:rPr>
      </w:pPr>
    </w:p>
    <w:p w14:paraId="67E83AFA" w14:textId="5225B810" w:rsidR="00980313" w:rsidRDefault="00714D6B" w:rsidP="00A96B2E">
      <w:pPr>
        <w:pStyle w:val="Note"/>
        <w:rPr/>
        <w:bidi w:val="0"/>
      </w:pPr>
      <w:r>
        <w:rPr>
          <w:lang w:val="it-it"/>
          <w:b w:val="0"/>
          <w:bCs w:val="0"/>
          <w:i w:val="1"/>
          <w:iCs w:val="1"/>
          <w:u w:val="none"/>
          <w:vertAlign w:val="baseline"/>
          <w:rtl w:val="0"/>
        </w:rPr>
        <w:t xml:space="preserve">Nota: </w:t>
      </w:r>
      <w:r>
        <w:rPr>
          <w:lang w:val="it-it"/>
          <w:b w:val="0"/>
          <w:bCs w:val="0"/>
          <w:i w:val="1"/>
          <w:iCs w:val="1"/>
          <w:u w:val="none"/>
          <w:vertAlign w:val="baseline"/>
          <w:rtl w:val="0"/>
        </w:rPr>
        <w:t xml:space="preserve">Queste foto sono a puro scopo esemplificativo. </w:t>
      </w:r>
      <w:r>
        <w:rPr>
          <w:lang w:val="it-it"/>
          <w:b w:val="0"/>
          <w:bCs w:val="0"/>
          <w:i w:val="1"/>
          <w:iCs w:val="1"/>
          <w:u w:val="none"/>
          <w:vertAlign w:val="baseline"/>
          <w:rtl w:val="0"/>
        </w:rPr>
        <w:t xml:space="preserve">Per la stampa nelle varie pubblicazioni siete pregati di utilizzare le foto da 300 dpi di risoluzione disponibili per il download.</w:t>
      </w:r>
    </w:p>
    <w:p w14:paraId="4F5D2731" w14:textId="77777777" w:rsidR="00DF6D25" w:rsidRPr="00DF6D25" w:rsidRDefault="00DF6D25" w:rsidP="00DF6D25">
      <w:pPr>
        <w:pStyle w:val="Standardabsatz"/>
        <w:rPr/>
      </w:pPr>
    </w:p>
    <w:p w14:paraId="717825D0" w14:textId="4B1B0DAB" w:rsidR="00B409DF" w:rsidRPr="00FD27DA" w:rsidRDefault="00B409DF" w:rsidP="00B409DF">
      <w:pPr>
        <w:pStyle w:val="Absatzberschrift"/>
        <w:rPr>
          <w:iCs/>
        </w:rPr>
        <w:bidi w:val="0"/>
      </w:pPr>
      <w:r>
        <w:rPr>
          <w:lang w:val="it-it"/>
          <w:b w:val="1"/>
          <w:bCs w:val="1"/>
          <w:i w:val="0"/>
          <w:iCs w:val="0"/>
          <w:u w:val="none"/>
          <w:vertAlign w:val="baseline"/>
          <w:rtl w:val="0"/>
        </w:rPr>
        <w:t xml:space="preserve">È possibile reperire ulteriori informazioni presso:</w:t>
      </w:r>
    </w:p>
    <w:p w14:paraId="294F8CA8" w14:textId="77777777" w:rsidR="00B409DF" w:rsidRPr="00FD27DA" w:rsidRDefault="00B409DF" w:rsidP="00B409DF">
      <w:pPr>
        <w:pStyle w:val="Absatzberschrift"/>
      </w:pPr>
    </w:p>
    <w:p w14:paraId="6BD3D8AD" w14:textId="77777777" w:rsidR="00B409DF" w:rsidRPr="00FD27DA" w:rsidRDefault="00B409DF" w:rsidP="00B409DF">
      <w:pPr>
        <w:pStyle w:val="Absatzberschrift"/>
        <w:rPr>
          <w:b w:val="0"/>
          <w:bCs/>
          <w:szCs w:val="22"/>
        </w:rPr>
        <w:bidi w:val="0"/>
      </w:pPr>
      <w:r>
        <w:rPr>
          <w:lang w:val="it-it"/>
          <w:b w:val="0"/>
          <w:bCs w:val="0"/>
          <w:i w:val="0"/>
          <w:iCs w:val="0"/>
          <w:u w:val="none"/>
          <w:vertAlign w:val="baseline"/>
          <w:rtl w:val="0"/>
        </w:rPr>
        <w:t xml:space="preserve">WIRTGEN GROUP</w:t>
      </w:r>
    </w:p>
    <w:p w14:paraId="392C6846" w14:textId="77777777" w:rsidR="00B409DF" w:rsidRPr="00FD27DA" w:rsidRDefault="00B409DF" w:rsidP="00B409DF">
      <w:pPr>
        <w:pStyle w:val="Fuzeile1"/>
        <w:bidi w:val="0"/>
      </w:pPr>
      <w:r>
        <w:rPr>
          <w:lang w:val="it-it"/>
          <w:b w:val="0"/>
          <w:bCs w:val="0"/>
          <w:i w:val="0"/>
          <w:iCs w:val="0"/>
          <w:u w:val="none"/>
          <w:vertAlign w:val="baseline"/>
          <w:rtl w:val="0"/>
        </w:rPr>
        <w:t xml:space="preserve">Public Relations</w:t>
      </w:r>
    </w:p>
    <w:p w14:paraId="77A90FFB" w14:textId="77777777" w:rsidR="00B409DF" w:rsidRPr="00FD27DA" w:rsidRDefault="00B409DF" w:rsidP="00B409DF">
      <w:pPr>
        <w:pStyle w:val="Fuzeile1"/>
        <w:bidi w:val="0"/>
      </w:pPr>
      <w:r>
        <w:rPr>
          <w:lang w:val="it-it"/>
          <w:b w:val="0"/>
          <w:bCs w:val="0"/>
          <w:i w:val="0"/>
          <w:iCs w:val="0"/>
          <w:u w:val="none"/>
          <w:vertAlign w:val="baseline"/>
          <w:rtl w:val="0"/>
        </w:rPr>
        <w:t xml:space="preserve">Reinhard-Wirtgen-Straße 2</w:t>
      </w:r>
    </w:p>
    <w:p w14:paraId="2BD7061F" w14:textId="77777777" w:rsidR="00B409DF" w:rsidRPr="00FD27DA" w:rsidRDefault="00B409DF" w:rsidP="00B409DF">
      <w:pPr>
        <w:pStyle w:val="Fuzeile1"/>
        <w:bidi w:val="0"/>
      </w:pPr>
      <w:r>
        <w:rPr>
          <w:lang w:val="it-it"/>
          <w:b w:val="0"/>
          <w:bCs w:val="0"/>
          <w:i w:val="0"/>
          <w:iCs w:val="0"/>
          <w:u w:val="none"/>
          <w:vertAlign w:val="baseline"/>
          <w:rtl w:val="0"/>
        </w:rPr>
        <w:t xml:space="preserve">53578 Windhagen</w:t>
      </w:r>
    </w:p>
    <w:p w14:paraId="7312A980" w14:textId="77777777" w:rsidR="00B409DF" w:rsidRPr="00FD27DA" w:rsidRDefault="00B409DF" w:rsidP="00B409DF">
      <w:pPr>
        <w:pStyle w:val="Fuzeile1"/>
        <w:bidi w:val="0"/>
      </w:pPr>
      <w:r>
        <w:rPr>
          <w:lang w:val="it-it"/>
          <w:b w:val="0"/>
          <w:bCs w:val="0"/>
          <w:i w:val="0"/>
          <w:iCs w:val="0"/>
          <w:u w:val="none"/>
          <w:vertAlign w:val="baseline"/>
          <w:rtl w:val="0"/>
        </w:rPr>
        <w:t xml:space="preserve">Germania</w:t>
      </w:r>
    </w:p>
    <w:p w14:paraId="2DFD9654" w14:textId="77777777" w:rsidR="00B409DF" w:rsidRPr="00FD27DA" w:rsidRDefault="00B409DF" w:rsidP="00B409DF">
      <w:pPr>
        <w:pStyle w:val="Fuzeile1"/>
      </w:pPr>
    </w:p>
    <w:p w14:paraId="747CCDAF" w14:textId="3110AFBC" w:rsidR="00B409DF" w:rsidRPr="00FD27DA" w:rsidRDefault="00B409DF" w:rsidP="00B409DF">
      <w:pPr>
        <w:pStyle w:val="Fuzeile1"/>
        <w:rPr>
          <w:rFonts w:ascii="Times New Roman" w:hAnsi="Times New Roman" w:cs="Times New Roman"/>
        </w:rPr>
        <w:bidi w:val="0"/>
      </w:pPr>
      <w:r>
        <w:rPr>
          <w:lang w:val="it-it"/>
          <w:b w:val="0"/>
          <w:bCs w:val="0"/>
          <w:i w:val="0"/>
          <w:iCs w:val="0"/>
          <w:u w:val="none"/>
          <w:vertAlign w:val="baseline"/>
          <w:rtl w:val="0"/>
        </w:rPr>
        <w:t xml:space="preserve">Telefono: +49 (0) 2645 131 – 1966</w:t>
      </w:r>
    </w:p>
    <w:p w14:paraId="72EBA31D" w14:textId="77777777" w:rsidR="00B409DF" w:rsidRPr="00FD27DA" w:rsidRDefault="00B409DF" w:rsidP="00B409DF">
      <w:pPr>
        <w:pStyle w:val="Fuzeile1"/>
        <w:bidi w:val="0"/>
      </w:pPr>
      <w:r>
        <w:rPr>
          <w:lang w:val="it-it"/>
          <w:b w:val="0"/>
          <w:bCs w:val="0"/>
          <w:i w:val="0"/>
          <w:iCs w:val="0"/>
          <w:u w:val="none"/>
          <w:vertAlign w:val="baseline"/>
          <w:rtl w:val="0"/>
        </w:rPr>
        <w:t xml:space="preserve">Telefax: +49 (0) 2645 131 – 499</w:t>
      </w:r>
    </w:p>
    <w:p w14:paraId="54DD8925" w14:textId="44F25056" w:rsidR="00B409DF" w:rsidRPr="00FD27DA" w:rsidRDefault="00B409DF" w:rsidP="00B409DF">
      <w:pPr>
        <w:pStyle w:val="Fuzeile1"/>
        <w:bidi w:val="0"/>
      </w:pPr>
      <w:r>
        <w:rPr>
          <w:lang w:val="it-it"/>
          <w:b w:val="0"/>
          <w:bCs w:val="0"/>
          <w:i w:val="0"/>
          <w:iCs w:val="0"/>
          <w:u w:val="none"/>
          <w:vertAlign w:val="baseline"/>
          <w:rtl w:val="0"/>
        </w:rPr>
        <w:t xml:space="preserve">E-mail: PR@wirtgen-group.com</w:t>
      </w:r>
    </w:p>
    <w:p w14:paraId="11BA6AC4" w14:textId="77777777" w:rsidR="00B409DF" w:rsidRPr="00FD27DA" w:rsidRDefault="00B409DF" w:rsidP="00B409DF">
      <w:pPr>
        <w:pStyle w:val="Fuzeile1"/>
        <w:bidi w:val="0"/>
      </w:pPr>
      <w:r>
        <w:rPr>
          <w:lang w:val="it-it"/>
          <w:b w:val="0"/>
          <w:bCs w:val="0"/>
          <w:i w:val="0"/>
          <w:iCs w:val="0"/>
          <w:u w:val="none"/>
          <w:vertAlign w:val="baseline"/>
          <w:rtl w:val="0"/>
        </w:rPr>
        <w:t xml:space="preserve">www.wirtgen-group.com</w:t>
      </w:r>
    </w:p>
    <w:p w14:paraId="2A29322A" w14:textId="77777777" w:rsidR="00B409DF" w:rsidRPr="00FD27DA" w:rsidRDefault="00B409DF" w:rsidP="00541C9E">
      <w:pPr>
        <w:pStyle w:val="Absatzberschrift"/>
        <w:rPr>
          <w:iCs/>
        </w:rPr>
      </w:pPr>
    </w:p>
    <w:p w14:paraId="1AA2C54F" w14:textId="77777777" w:rsidR="00B409DF" w:rsidRPr="00FD27DA" w:rsidRDefault="00B409DF" w:rsidP="00541C9E">
      <w:pPr>
        <w:pStyle w:val="Absatzberschrift"/>
        <w:rPr>
          <w:iCs/>
        </w:rPr>
      </w:pPr>
    </w:p>
    <w:sectPr w:rsidR="00B409DF" w:rsidRPr="00FD27DA"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EDC70" w14:textId="77777777" w:rsidR="003C46BB" w:rsidRDefault="003C46BB" w:rsidP="00E55534">
      <w:pPr>
        <w:bidi w:val="0"/>
      </w:pPr>
      <w:r>
        <w:separator/>
      </w:r>
    </w:p>
  </w:endnote>
  <w:endnote w:type="continuationSeparator" w:id="0">
    <w:p w14:paraId="7C47E92E" w14:textId="77777777" w:rsidR="003C46BB" w:rsidRDefault="003C46BB"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bidi w:val="0"/>
          </w:pPr>
          <w:r>
            <w:rPr>
              <w:rStyle w:val="MittleresRaster11"/>
              <w:szCs w:val="20"/>
              <w:lang w:val="it-it"/>
              <w:b w:val="0"/>
              <w:bCs w:val="0"/>
              <w:i w:val="0"/>
              <w:iCs w:val="0"/>
              <w:u w:val="none"/>
              <w:vertAlign w:val="baseline"/>
              <w:rtl w:val="0"/>
            </w:rPr>
            <w:t xml:space="preserve">     </w:t>
          </w:r>
        </w:p>
      </w:tc>
      <w:tc>
        <w:tcPr>
          <w:tcW w:w="1160" w:type="dxa"/>
          <w:shd w:val="clear" w:color="auto" w:fill="auto"/>
        </w:tcPr>
        <w:p w14:paraId="120FF8E6" w14:textId="77777777" w:rsidR="00533132" w:rsidRPr="00723F4F" w:rsidRDefault="00533132" w:rsidP="00723F4F">
          <w:pPr>
            <w:pStyle w:val="Seitenzahlen"/>
            <w:rPr>
              <w:szCs w:val="20"/>
            </w:rPr>
            <w:bidi w:val="0"/>
          </w:pPr>
          <w:r>
            <w:rPr>
              <w:szCs w:val="20"/>
              <w:lang w:val="it-it"/>
              <w:b w:val="0"/>
              <w:bCs w:val="0"/>
              <w:i w:val="0"/>
              <w:iCs w:val="0"/>
              <w:u w:val="none"/>
              <w:vertAlign w:val="baseline"/>
              <w:rtl w:val="0"/>
            </w:rPr>
            <w:fldChar w:fldCharType="begin"/>
          </w:r>
          <w:r>
            <w:rPr>
              <w:szCs w:val="20"/>
              <w:lang w:val="it-it"/>
              <w:b w:val="0"/>
              <w:bCs w:val="0"/>
              <w:i w:val="0"/>
              <w:iCs w:val="0"/>
              <w:u w:val="none"/>
              <w:vertAlign w:val="baseline"/>
              <w:rtl w:val="0"/>
            </w:rPr>
            <w:instrText xml:space="preserve"> </w:instrText>
          </w:r>
          <w:r>
            <w:rPr>
              <w:szCs w:val="20"/>
              <w:lang w:val="it-it"/>
              <w:b w:val="0"/>
              <w:bCs w:val="0"/>
              <w:i w:val="0"/>
              <w:iCs w:val="0"/>
              <w:u w:val="none"/>
              <w:vertAlign w:val="baseline"/>
              <w:rtl w:val="0"/>
            </w:rPr>
            <w:instrText>PAGE</w:instrText>
          </w:r>
          <w:r>
            <w:rPr>
              <w:szCs w:val="20"/>
              <w:lang w:val="it-it"/>
              <w:b w:val="0"/>
              <w:bCs w:val="0"/>
              <w:i w:val="0"/>
              <w:iCs w:val="0"/>
              <w:u w:val="none"/>
              <w:vertAlign w:val="baseline"/>
              <w:rtl w:val="0"/>
            </w:rPr>
            <w:instrText xml:space="preserve"> \# "</w:instrText>
          </w:r>
          <w:r>
            <w:rPr>
              <w:szCs w:val="20"/>
              <w:lang w:val="it-it"/>
              <w:b w:val="0"/>
              <w:bCs w:val="0"/>
              <w:i w:val="0"/>
              <w:iCs w:val="0"/>
              <w:u w:val="none"/>
              <w:vertAlign w:val="baseline"/>
              <w:rtl w:val="0"/>
            </w:rPr>
            <w:instrText>00</w:instrText>
          </w:r>
          <w:r>
            <w:rPr>
              <w:szCs w:val="20"/>
              <w:lang w:val="it-it"/>
              <w:b w:val="0"/>
              <w:bCs w:val="0"/>
              <w:i w:val="0"/>
              <w:iCs w:val="0"/>
              <w:u w:val="none"/>
              <w:vertAlign w:val="baseline"/>
              <w:rtl w:val="0"/>
            </w:rPr>
            <w:instrText>"</w:instrText>
          </w:r>
          <w:r>
            <w:rPr>
              <w:szCs w:val="20"/>
              <w:lang w:val="it-it"/>
              <w:b w:val="0"/>
              <w:bCs w:val="0"/>
              <w:i w:val="0"/>
              <w:iCs w:val="0"/>
              <w:u w:val="none"/>
              <w:vertAlign w:val="baseline"/>
              <w:rtl w:val="0"/>
            </w:rPr>
            <w:fldChar w:fldCharType="separate"/>
          </w:r>
          <w:r>
            <w:rPr>
              <w:noProof/>
              <w:szCs w:val="20"/>
              <w:lang w:val="it-it"/>
              <w:b w:val="0"/>
              <w:bCs w:val="0"/>
              <w:i w:val="0"/>
              <w:iCs w:val="0"/>
              <w:u w:val="none"/>
              <w:vertAlign w:val="baseline"/>
              <w:rtl w:val="0"/>
            </w:rPr>
            <w:t xml:space="preserve">02</w:t>
          </w:r>
          <w:r>
            <w:rPr>
              <w:szCs w:val="20"/>
              <w:lang w:val="it-it"/>
              <w:b w:val="0"/>
              <w:bCs w:val="0"/>
              <w:i w:val="0"/>
              <w:iCs w:val="0"/>
              <w:u w:val="none"/>
              <w:vertAlign w:val="baseline"/>
              <w:rtl w:val="0"/>
            </w:rPr>
            <w:fldChar w:fldCharType="end"/>
          </w:r>
        </w:p>
      </w:tc>
    </w:tr>
  </w:tbl>
  <w:p w14:paraId="7CF7D2C8" w14:textId="77777777" w:rsidR="00533132" w:rsidRDefault="00BD5391">
    <w:pPr>
      <w:pStyle w:val="Fuzeile"/>
      <w:bidi w:val="0"/>
    </w:pPr>
    <w:r>
      <w:rPr>
        <w:noProof/>
        <w:lang w:val="it-it"/>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bidi w:val="0"/>
          </w:pPr>
          <w:r>
            <w:rPr>
              <w:rStyle w:val="Hervorhebung"/>
              <w:szCs w:val="20"/>
              <w:lang w:val="it-it"/>
              <w:b w:val="0"/>
              <w:bCs w:val="0"/>
              <w:i w:val="0"/>
              <w:iCs w:val="0"/>
              <w:u w:val="none"/>
              <w:vertAlign w:val="baseline"/>
              <w:rtl w:val="0"/>
            </w:rPr>
            <w:t xml:space="preserve">WIRTGEN</w:t>
          </w:r>
          <w:r>
            <w:rPr>
              <w:rStyle w:val="Hervorhebung"/>
              <w:szCs w:val="20"/>
              <w:lang w:val="it-it"/>
              <w:b w:val="1"/>
              <w:bCs w:val="1"/>
              <w:i w:val="0"/>
              <w:iCs w:val="0"/>
              <w:u w:val="none"/>
              <w:vertAlign w:val="baseline"/>
              <w:rtl w:val="0"/>
            </w:rPr>
            <w:t xml:space="preserve"> GmbH</w:t>
          </w:r>
          <w:r>
            <w:rPr>
              <w:szCs w:val="20"/>
              <w:lang w:val="it-it"/>
              <w:b w:val="0"/>
              <w:bCs w:val="0"/>
              <w:i w:val="0"/>
              <w:iCs w:val="0"/>
              <w:u w:val="none"/>
              <w:vertAlign w:val="baseline"/>
              <w:rtl w:val="0"/>
            </w:rPr>
            <w:t xml:space="preserve"> · Reinhard-Wirtgen-Str. 2 · D-53578 Windhagen · T: +49 26 45 / 131 0</w:t>
          </w:r>
        </w:p>
      </w:tc>
    </w:tr>
  </w:tbl>
  <w:p w14:paraId="732BEB33" w14:textId="77777777" w:rsidR="00533132" w:rsidRDefault="00BD5391">
    <w:pPr>
      <w:pStyle w:val="Fuzeile"/>
      <w:bidi w:val="0"/>
    </w:pPr>
    <w:r>
      <w:rPr>
        <w:noProof/>
        <w:lang w:val="it-it"/>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94E15" w14:textId="77777777" w:rsidR="003C46BB" w:rsidRDefault="003C46BB" w:rsidP="00E55534">
      <w:pPr>
        <w:bidi w:val="0"/>
      </w:pPr>
      <w:r>
        <w:separator/>
      </w:r>
    </w:p>
  </w:footnote>
  <w:footnote w:type="continuationSeparator" w:id="0">
    <w:p w14:paraId="5D2D608E" w14:textId="77777777" w:rsidR="003C46BB" w:rsidRDefault="003C46BB"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424B9165" w:rsidR="000278CB" w:rsidRDefault="00683D2F">
    <w:pPr>
      <w:pStyle w:val="Kopfzeile"/>
      <w:bidi w:val="0"/>
    </w:pPr>
    <w:r>
      <w:rPr>
        <w:noProof/>
        <w:lang w:val="it-it"/>
        <w:b w:val="0"/>
        <w:bCs w:val="0"/>
        <w:i w:val="0"/>
        <w:iCs w:val="0"/>
        <w:u w:val="none"/>
        <w:vertAlign w:val="baseline"/>
        <w:rtl w:val="0"/>
      </w:rPr>
      <mc:AlternateContent>
        <mc:Choice Requires="wps">
          <w:drawing>
            <wp:anchor distT="0" distB="0" distL="0" distR="0" simplePos="0" relativeHeight="251661312" behindDoc="0" locked="0" layoutInCell="1" allowOverlap="1" wp14:anchorId="6815B5D1" wp14:editId="0186084E">
              <wp:simplePos x="635" y="635"/>
              <wp:positionH relativeFrom="page">
                <wp:align>right</wp:align>
              </wp:positionH>
              <wp:positionV relativeFrom="page">
                <wp:align>top</wp:align>
              </wp:positionV>
              <wp:extent cx="443865" cy="443865"/>
              <wp:effectExtent l="0" t="0" r="0" b="16510"/>
              <wp:wrapNone/>
              <wp:docPr id="1018014246"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93E6B9" w14:textId="03072C84" w:rsidR="00683D2F" w:rsidRPr="00683D2F" w:rsidRDefault="00683D2F" w:rsidP="00683D2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815B5D1"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5693E6B9" w14:textId="03072C84" w:rsidR="00683D2F" w:rsidRPr="00683D2F" w:rsidRDefault="00683D2F" w:rsidP="00683D2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CBF2031" w:rsidR="00533132" w:rsidRPr="00533132" w:rsidRDefault="00683D2F" w:rsidP="00533132">
    <w:pPr>
      <w:pStyle w:val="Kopfzeile"/>
      <w:bidi w:val="0"/>
    </w:pPr>
    <w:r>
      <w:rPr>
        <w:noProof/>
        <w:lang w:val="it-it"/>
        <w:b w:val="0"/>
        <w:bCs w:val="0"/>
        <w:i w:val="0"/>
        <w:iCs w:val="0"/>
        <w:u w:val="none"/>
        <w:vertAlign w:val="baseline"/>
        <w:rtl w:val="0"/>
      </w:rPr>
      <mc:AlternateContent>
        <mc:Choice Requires="wps">
          <w:drawing>
            <wp:anchor distT="0" distB="0" distL="0" distR="0" simplePos="0" relativeHeight="251662336" behindDoc="0" locked="0" layoutInCell="1" allowOverlap="1" wp14:anchorId="3B42B116" wp14:editId="09308E9A">
              <wp:simplePos x="752475" y="447675"/>
              <wp:positionH relativeFrom="page">
                <wp:align>right</wp:align>
              </wp:positionH>
              <wp:positionV relativeFrom="page">
                <wp:align>top</wp:align>
              </wp:positionV>
              <wp:extent cx="443865" cy="443865"/>
              <wp:effectExtent l="0" t="0" r="0" b="16510"/>
              <wp:wrapNone/>
              <wp:docPr id="988055955"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EA811C" w14:textId="5367E3C4" w:rsidR="00683D2F" w:rsidRPr="00683D2F" w:rsidRDefault="00683D2F" w:rsidP="00683D2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B42B116"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4EA811C" w14:textId="5367E3C4" w:rsidR="00683D2F" w:rsidRPr="00683D2F" w:rsidRDefault="00683D2F" w:rsidP="00683D2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r>
      <w:rPr>
        <w:noProof/>
        <w:lang w:val="it-it"/>
        <w:b w:val="0"/>
        <w:bCs w:val="0"/>
        <w:i w:val="0"/>
        <w:iCs w:val="0"/>
        <w:u w:val="none"/>
        <w:vertAlign w:val="baseline"/>
        <w:rtl w:val="0"/>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7A95FC1" w:rsidR="00533132" w:rsidRDefault="00683D2F">
    <w:pPr>
      <w:pStyle w:val="Kopfzeile"/>
      <w:bidi w:val="0"/>
    </w:pPr>
    <w:r>
      <w:rPr>
        <w:noProof/>
        <w:lang w:val="it-it"/>
        <w:b w:val="0"/>
        <w:bCs w:val="0"/>
        <w:i w:val="0"/>
        <w:iCs w:val="0"/>
        <w:u w:val="none"/>
        <w:vertAlign w:val="baseline"/>
        <w:rtl w:val="0"/>
      </w:rPr>
      <mc:AlternateContent>
        <mc:Choice Requires="wps">
          <w:drawing>
            <wp:anchor distT="0" distB="0" distL="0" distR="0" simplePos="0" relativeHeight="251660288" behindDoc="0" locked="0" layoutInCell="1" allowOverlap="1" wp14:anchorId="07CB231E" wp14:editId="209777BD">
              <wp:simplePos x="635" y="635"/>
              <wp:positionH relativeFrom="page">
                <wp:align>right</wp:align>
              </wp:positionH>
              <wp:positionV relativeFrom="page">
                <wp:align>top</wp:align>
              </wp:positionV>
              <wp:extent cx="443865" cy="443865"/>
              <wp:effectExtent l="0" t="0" r="0" b="16510"/>
              <wp:wrapNone/>
              <wp:docPr id="758906934"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7215AB" w14:textId="5DB611F8" w:rsidR="00683D2F" w:rsidRPr="00683D2F" w:rsidRDefault="00683D2F" w:rsidP="00683D2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7CB231E"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327215AB" w14:textId="5DB611F8" w:rsidR="00683D2F" w:rsidRPr="00683D2F" w:rsidRDefault="00683D2F" w:rsidP="00683D2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r>
      <w:rPr>
        <w:noProof/>
        <w:lang w:val="it-it"/>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500pt;height:1500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45"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54875560">
    <w:abstractNumId w:val="10"/>
  </w:num>
  <w:num w:numId="2" w16cid:durableId="1163550964">
    <w:abstractNumId w:val="10"/>
  </w:num>
  <w:num w:numId="3" w16cid:durableId="705065169">
    <w:abstractNumId w:val="10"/>
  </w:num>
  <w:num w:numId="4" w16cid:durableId="386488811">
    <w:abstractNumId w:val="10"/>
  </w:num>
  <w:num w:numId="5" w16cid:durableId="447508585">
    <w:abstractNumId w:val="10"/>
  </w:num>
  <w:num w:numId="6" w16cid:durableId="1030298309">
    <w:abstractNumId w:val="2"/>
  </w:num>
  <w:num w:numId="7" w16cid:durableId="185752084">
    <w:abstractNumId w:val="2"/>
  </w:num>
  <w:num w:numId="8" w16cid:durableId="1339775647">
    <w:abstractNumId w:val="2"/>
  </w:num>
  <w:num w:numId="9" w16cid:durableId="31468536">
    <w:abstractNumId w:val="2"/>
  </w:num>
  <w:num w:numId="10" w16cid:durableId="859707655">
    <w:abstractNumId w:val="2"/>
  </w:num>
  <w:num w:numId="11" w16cid:durableId="1119957746">
    <w:abstractNumId w:val="5"/>
  </w:num>
  <w:num w:numId="12" w16cid:durableId="1765615164">
    <w:abstractNumId w:val="5"/>
  </w:num>
  <w:num w:numId="13" w16cid:durableId="80756352">
    <w:abstractNumId w:val="4"/>
  </w:num>
  <w:num w:numId="14" w16cid:durableId="1119957731">
    <w:abstractNumId w:val="4"/>
  </w:num>
  <w:num w:numId="15" w16cid:durableId="80027264">
    <w:abstractNumId w:val="4"/>
  </w:num>
  <w:num w:numId="16" w16cid:durableId="917247915">
    <w:abstractNumId w:val="4"/>
  </w:num>
  <w:num w:numId="17" w16cid:durableId="209459227">
    <w:abstractNumId w:val="4"/>
  </w:num>
  <w:num w:numId="18" w16cid:durableId="80835111">
    <w:abstractNumId w:val="1"/>
  </w:num>
  <w:num w:numId="19" w16cid:durableId="527305157">
    <w:abstractNumId w:val="3"/>
  </w:num>
  <w:num w:numId="20" w16cid:durableId="52316473">
    <w:abstractNumId w:val="8"/>
  </w:num>
  <w:num w:numId="21" w16cid:durableId="12324279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03822430">
    <w:abstractNumId w:val="0"/>
  </w:num>
  <w:num w:numId="23" w16cid:durableId="19152355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37076115">
    <w:abstractNumId w:val="7"/>
  </w:num>
  <w:num w:numId="25" w16cid:durableId="2578300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83218951">
    <w:abstractNumId w:val="6"/>
  </w:num>
  <w:num w:numId="27" w16cid:durableId="189604657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6982"/>
    <w:rsid w:val="00017575"/>
    <w:rsid w:val="00024BFC"/>
    <w:rsid w:val="000278CB"/>
    <w:rsid w:val="000401F1"/>
    <w:rsid w:val="00042106"/>
    <w:rsid w:val="00045C50"/>
    <w:rsid w:val="0005285B"/>
    <w:rsid w:val="00055529"/>
    <w:rsid w:val="00056224"/>
    <w:rsid w:val="00062C3A"/>
    <w:rsid w:val="00066D09"/>
    <w:rsid w:val="00081A0C"/>
    <w:rsid w:val="0009665C"/>
    <w:rsid w:val="000A0479"/>
    <w:rsid w:val="000A36D9"/>
    <w:rsid w:val="000A4C7D"/>
    <w:rsid w:val="000B582B"/>
    <w:rsid w:val="000C7C82"/>
    <w:rsid w:val="000D15C3"/>
    <w:rsid w:val="000D357E"/>
    <w:rsid w:val="000D4D58"/>
    <w:rsid w:val="000E24F8"/>
    <w:rsid w:val="000E4255"/>
    <w:rsid w:val="000E5738"/>
    <w:rsid w:val="000F3749"/>
    <w:rsid w:val="000F7100"/>
    <w:rsid w:val="00103205"/>
    <w:rsid w:val="0011795C"/>
    <w:rsid w:val="0012026F"/>
    <w:rsid w:val="00130601"/>
    <w:rsid w:val="00132055"/>
    <w:rsid w:val="00143885"/>
    <w:rsid w:val="00146C3D"/>
    <w:rsid w:val="00153613"/>
    <w:rsid w:val="00153B47"/>
    <w:rsid w:val="001566A0"/>
    <w:rsid w:val="001613A6"/>
    <w:rsid w:val="001614F0"/>
    <w:rsid w:val="001616F4"/>
    <w:rsid w:val="0018021A"/>
    <w:rsid w:val="00182D69"/>
    <w:rsid w:val="00193CE0"/>
    <w:rsid w:val="00194FB1"/>
    <w:rsid w:val="001B16BB"/>
    <w:rsid w:val="001B34EE"/>
    <w:rsid w:val="001C1A3E"/>
    <w:rsid w:val="001C3BDC"/>
    <w:rsid w:val="001C6F25"/>
    <w:rsid w:val="001F359E"/>
    <w:rsid w:val="00200355"/>
    <w:rsid w:val="0021351D"/>
    <w:rsid w:val="00236212"/>
    <w:rsid w:val="00253A2E"/>
    <w:rsid w:val="002603EC"/>
    <w:rsid w:val="00282AFC"/>
    <w:rsid w:val="002844E4"/>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36CBB"/>
    <w:rsid w:val="00340E41"/>
    <w:rsid w:val="0034191A"/>
    <w:rsid w:val="00343CC7"/>
    <w:rsid w:val="00351319"/>
    <w:rsid w:val="00362248"/>
    <w:rsid w:val="0036561D"/>
    <w:rsid w:val="003665BE"/>
    <w:rsid w:val="0036682F"/>
    <w:rsid w:val="003818E4"/>
    <w:rsid w:val="00384A08"/>
    <w:rsid w:val="003850A9"/>
    <w:rsid w:val="003967E5"/>
    <w:rsid w:val="003A753A"/>
    <w:rsid w:val="003B3803"/>
    <w:rsid w:val="003C2A71"/>
    <w:rsid w:val="003C46BB"/>
    <w:rsid w:val="003D69E3"/>
    <w:rsid w:val="003E05FC"/>
    <w:rsid w:val="003E1CB6"/>
    <w:rsid w:val="003E2E5A"/>
    <w:rsid w:val="003E3CF6"/>
    <w:rsid w:val="003E4161"/>
    <w:rsid w:val="003E759F"/>
    <w:rsid w:val="003E7853"/>
    <w:rsid w:val="003E7DB0"/>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6D70"/>
    <w:rsid w:val="00487BFC"/>
    <w:rsid w:val="004A1833"/>
    <w:rsid w:val="004A6403"/>
    <w:rsid w:val="004B3E60"/>
    <w:rsid w:val="004C1967"/>
    <w:rsid w:val="004D23D0"/>
    <w:rsid w:val="004D2BE0"/>
    <w:rsid w:val="004E0A77"/>
    <w:rsid w:val="004E3609"/>
    <w:rsid w:val="004E61FD"/>
    <w:rsid w:val="004E6EF5"/>
    <w:rsid w:val="004E74CA"/>
    <w:rsid w:val="00506409"/>
    <w:rsid w:val="00522AE8"/>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15B8"/>
    <w:rsid w:val="00612D6C"/>
    <w:rsid w:val="00615CDA"/>
    <w:rsid w:val="00623B37"/>
    <w:rsid w:val="006330A2"/>
    <w:rsid w:val="00642EB6"/>
    <w:rsid w:val="006433E2"/>
    <w:rsid w:val="00651E5D"/>
    <w:rsid w:val="00677F11"/>
    <w:rsid w:val="00682B1A"/>
    <w:rsid w:val="00683D2F"/>
    <w:rsid w:val="00690D7C"/>
    <w:rsid w:val="00690DFE"/>
    <w:rsid w:val="00691678"/>
    <w:rsid w:val="006B3EEC"/>
    <w:rsid w:val="006C0C87"/>
    <w:rsid w:val="006D7EAC"/>
    <w:rsid w:val="006E0104"/>
    <w:rsid w:val="006F7602"/>
    <w:rsid w:val="007100BC"/>
    <w:rsid w:val="00714D6B"/>
    <w:rsid w:val="00722A17"/>
    <w:rsid w:val="00723F4F"/>
    <w:rsid w:val="00754290"/>
    <w:rsid w:val="00755AE0"/>
    <w:rsid w:val="00756E54"/>
    <w:rsid w:val="0075761B"/>
    <w:rsid w:val="00757B83"/>
    <w:rsid w:val="00774358"/>
    <w:rsid w:val="00791A69"/>
    <w:rsid w:val="0079462A"/>
    <w:rsid w:val="00794830"/>
    <w:rsid w:val="00797CAA"/>
    <w:rsid w:val="007A2B6F"/>
    <w:rsid w:val="007A46B3"/>
    <w:rsid w:val="007A6BD2"/>
    <w:rsid w:val="007B00DF"/>
    <w:rsid w:val="007B5792"/>
    <w:rsid w:val="007B7CE0"/>
    <w:rsid w:val="007C2658"/>
    <w:rsid w:val="007C2FEE"/>
    <w:rsid w:val="007C4A1C"/>
    <w:rsid w:val="007D0EFA"/>
    <w:rsid w:val="007D59A2"/>
    <w:rsid w:val="007E20D0"/>
    <w:rsid w:val="007E3DAB"/>
    <w:rsid w:val="007F0A6B"/>
    <w:rsid w:val="007F74E9"/>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846BF"/>
    <w:rsid w:val="00892F6F"/>
    <w:rsid w:val="00896F7E"/>
    <w:rsid w:val="008A3E9C"/>
    <w:rsid w:val="008A5FFD"/>
    <w:rsid w:val="008B1EB7"/>
    <w:rsid w:val="008C2A29"/>
    <w:rsid w:val="008C2DB2"/>
    <w:rsid w:val="008C5F58"/>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61376"/>
    <w:rsid w:val="00962932"/>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0E6"/>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1718"/>
    <w:rsid w:val="00B5232A"/>
    <w:rsid w:val="00B564D5"/>
    <w:rsid w:val="00B60ED1"/>
    <w:rsid w:val="00B62CF5"/>
    <w:rsid w:val="00B63C90"/>
    <w:rsid w:val="00B65A46"/>
    <w:rsid w:val="00B70425"/>
    <w:rsid w:val="00B85705"/>
    <w:rsid w:val="00B874DC"/>
    <w:rsid w:val="00B90F78"/>
    <w:rsid w:val="00B91123"/>
    <w:rsid w:val="00B937EB"/>
    <w:rsid w:val="00B94915"/>
    <w:rsid w:val="00B955DE"/>
    <w:rsid w:val="00BA7BC5"/>
    <w:rsid w:val="00BC0E38"/>
    <w:rsid w:val="00BC1961"/>
    <w:rsid w:val="00BC487A"/>
    <w:rsid w:val="00BD1058"/>
    <w:rsid w:val="00BD50F6"/>
    <w:rsid w:val="00BD5391"/>
    <w:rsid w:val="00BD5987"/>
    <w:rsid w:val="00BD764C"/>
    <w:rsid w:val="00BF43DA"/>
    <w:rsid w:val="00BF56B2"/>
    <w:rsid w:val="00C03EFB"/>
    <w:rsid w:val="00C055AB"/>
    <w:rsid w:val="00C11F95"/>
    <w:rsid w:val="00C136DF"/>
    <w:rsid w:val="00C17501"/>
    <w:rsid w:val="00C2307F"/>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2611"/>
    <w:rsid w:val="00D935C3"/>
    <w:rsid w:val="00DA0266"/>
    <w:rsid w:val="00DA0778"/>
    <w:rsid w:val="00DA0F4B"/>
    <w:rsid w:val="00DA477E"/>
    <w:rsid w:val="00DB4BB0"/>
    <w:rsid w:val="00DD0C2F"/>
    <w:rsid w:val="00DE461D"/>
    <w:rsid w:val="00DF45B6"/>
    <w:rsid w:val="00DF6D25"/>
    <w:rsid w:val="00E04039"/>
    <w:rsid w:val="00E14608"/>
    <w:rsid w:val="00E15EBE"/>
    <w:rsid w:val="00E21E67"/>
    <w:rsid w:val="00E30EBF"/>
    <w:rsid w:val="00E316C0"/>
    <w:rsid w:val="00E31E03"/>
    <w:rsid w:val="00E375DE"/>
    <w:rsid w:val="00E424CB"/>
    <w:rsid w:val="00E51170"/>
    <w:rsid w:val="00E52D70"/>
    <w:rsid w:val="00E55534"/>
    <w:rsid w:val="00E565DC"/>
    <w:rsid w:val="00E645AE"/>
    <w:rsid w:val="00E66E31"/>
    <w:rsid w:val="00E67E63"/>
    <w:rsid w:val="00E7116D"/>
    <w:rsid w:val="00E72429"/>
    <w:rsid w:val="00E83680"/>
    <w:rsid w:val="00E914D1"/>
    <w:rsid w:val="00E960D8"/>
    <w:rsid w:val="00EB488E"/>
    <w:rsid w:val="00EB5FCA"/>
    <w:rsid w:val="00ED2B9D"/>
    <w:rsid w:val="00ED7F68"/>
    <w:rsid w:val="00EF2575"/>
    <w:rsid w:val="00EF5828"/>
    <w:rsid w:val="00F048D4"/>
    <w:rsid w:val="00F05FD1"/>
    <w:rsid w:val="00F117F2"/>
    <w:rsid w:val="00F207FE"/>
    <w:rsid w:val="00F20920"/>
    <w:rsid w:val="00F23212"/>
    <w:rsid w:val="00F3009F"/>
    <w:rsid w:val="00F33B16"/>
    <w:rsid w:val="00F353EA"/>
    <w:rsid w:val="00F36C27"/>
    <w:rsid w:val="00F437A2"/>
    <w:rsid w:val="00F56318"/>
    <w:rsid w:val="00F63EA6"/>
    <w:rsid w:val="00F67C95"/>
    <w:rsid w:val="00F74540"/>
    <w:rsid w:val="00F75B79"/>
    <w:rsid w:val="00F82525"/>
    <w:rsid w:val="00F91AC4"/>
    <w:rsid w:val="00F92881"/>
    <w:rsid w:val="00F97FEA"/>
    <w:rsid w:val="00FA2DD8"/>
    <w:rsid w:val="00FB1D17"/>
    <w:rsid w:val="00FB5CB4"/>
    <w:rsid w:val="00FB60E1"/>
    <w:rsid w:val="00FC3C00"/>
    <w:rsid w:val="00FD1E6F"/>
    <w:rsid w:val="00FD27DA"/>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96293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 /><Relationship Id="rId13" Type="http://schemas.openxmlformats.org/officeDocument/2006/relationships/header" Target="header1.xml" /><Relationship Id="rId18" Type="http://schemas.openxmlformats.org/officeDocument/2006/relationships/footer" Target="footer3.xml" /><Relationship Id="rId3" Type="http://schemas.openxmlformats.org/officeDocument/2006/relationships/customXml" Target="../customXml/item3.xml" /><Relationship Id="rId7" Type="http://schemas.openxmlformats.org/officeDocument/2006/relationships/webSettings" Target="webSettings.xml" /><Relationship Id="rId12" Type="http://schemas.openxmlformats.org/officeDocument/2006/relationships/image" Target="media/image5.jpeg" /><Relationship Id="rId17" Type="http://schemas.openxmlformats.org/officeDocument/2006/relationships/header" Target="header3.xml" /><Relationship Id="rId2" Type="http://schemas.openxmlformats.org/officeDocument/2006/relationships/customXml" Target="../customXml/item2.xml" /><Relationship Id="rId16" Type="http://schemas.openxmlformats.org/officeDocument/2006/relationships/footer" Target="footer2.xml" /><Relationship Id="rId20" Type="http://schemas.openxmlformats.org/officeDocument/2006/relationships/theme" Target="theme/theme1.xml" /><Relationship Id="rId1" Type="http://schemas.openxmlformats.org/officeDocument/2006/relationships/customXml" Target="../customXml/item1.xml" /><Relationship Id="rId6" Type="http://schemas.openxmlformats.org/officeDocument/2006/relationships/settings" Target="settings.xml" /><Relationship Id="rId11" Type="http://schemas.openxmlformats.org/officeDocument/2006/relationships/image" Target="media/image4.jpeg" /><Relationship Id="rId5" Type="http://schemas.openxmlformats.org/officeDocument/2006/relationships/styles" Target="styles.xml" /><Relationship Id="rId15" Type="http://schemas.openxmlformats.org/officeDocument/2006/relationships/footer" Target="footer1.xml" /><Relationship Id="rId10" Type="http://schemas.openxmlformats.org/officeDocument/2006/relationships/image" Target="media/image3.jpeg" /><Relationship Id="rId19" Type="http://schemas.openxmlformats.org/officeDocument/2006/relationships/fontTable" Target="fontTable.xml" /><Relationship Id="rId4" Type="http://schemas.openxmlformats.org/officeDocument/2006/relationships/numbering" Target="numbering.xml" /><Relationship Id="rId9" Type="http://schemas.openxmlformats.org/officeDocument/2006/relationships/endnotes" Target="endnotes.xml" /><Relationship Id="rId14" Type="http://schemas.openxmlformats.org/officeDocument/2006/relationships/header" Target="header2.xml" /></Relationships>
</file>

<file path=word/_rels/header2.xml.rels><?xml version="1.0" encoding="UTF-8" standalone="yes"?>
<Relationships xmlns="http://schemas.openxmlformats.org/package/2006/relationships"><Relationship Id="rId2" Type="http://schemas.openxmlformats.org/officeDocument/2006/relationships/image" Target="media/image7.svg" /><Relationship Id="rId1" Type="http://schemas.openxmlformats.org/officeDocument/2006/relationships/image" Target="media/image6.png" /></Relationships>
</file>

<file path=word/_rels/header3.xml.rels><?xml version="1.0" encoding="UTF-8" standalone="yes"?>
<Relationships xmlns="http://schemas.openxmlformats.org/package/2006/relationships"><Relationship Id="rId2" Type="http://schemas.openxmlformats.org/officeDocument/2006/relationships/image" Target="media/image9.wmf" /><Relationship Id="rId1" Type="http://schemas.openxmlformats.org/officeDocument/2006/relationships/image" Target="media/image8.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539</Words>
  <Characters>3400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3932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Geyer Mareike</cp:lastModifiedBy>
  <cp:revision>2</cp:revision>
  <cp:lastPrinted>2021-10-20T14:00:00Z</cp:lastPrinted>
  <dcterms:created xsi:type="dcterms:W3CDTF">2024-11-04T14:52:00Z</dcterms:created>
  <dcterms:modified xsi:type="dcterms:W3CDTF">2024-11-04T14:52:00Z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2d3c0036,3cadaa26,3ae48993</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2024-10-29T13:52:07Z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637baba4-91d7-4358-9f3c-df035f88ee7d</vt:lpwstr>
  </property>
  <property fmtid="{D5CDD505-2E9C-101B-9397-08002B2CF9AE}" pid="11" name="MSIP_Label_df1a195f-122b-42dc-a2d3-71a1903dcdac_ContentBits">
    <vt:lpwstr>1</vt:lpwstr>
  </property>
</Properties>
</file>